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F63" w:rsidRDefault="00454F63" w:rsidP="00454F63">
      <w:pPr>
        <w:pStyle w:val="NoSpacing"/>
      </w:pPr>
      <w:r>
        <w:rPr>
          <w:noProof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1533525</wp:posOffset>
            </wp:positionH>
            <wp:positionV relativeFrom="page">
              <wp:posOffset>361950</wp:posOffset>
            </wp:positionV>
            <wp:extent cx="581660" cy="666750"/>
            <wp:effectExtent l="0" t="0" r="889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666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       </w:t>
      </w:r>
    </w:p>
    <w:p w:rsidR="00454F63" w:rsidRDefault="00454F63" w:rsidP="00454F63">
      <w:pPr>
        <w:pStyle w:val="NoSpacing"/>
      </w:pPr>
      <w:r>
        <w:t xml:space="preserve">          REPUBLIKA HRVATSKA</w:t>
      </w:r>
    </w:p>
    <w:p w:rsidR="00454F63" w:rsidRDefault="00454F63" w:rsidP="00454F63">
      <w:pPr>
        <w:pStyle w:val="NoSpacing"/>
      </w:pPr>
      <w:r>
        <w:t>VUKOVRASKO-SRIJEMSKA ŽUPANIJA</w:t>
      </w:r>
    </w:p>
    <w:p w:rsidR="00454F63" w:rsidRDefault="00454F63" w:rsidP="00454F63">
      <w:pPr>
        <w:pStyle w:val="NoSpacing"/>
      </w:pPr>
      <w:r>
        <w:t xml:space="preserve">         OPĆINA STARI JANKOVCI</w:t>
      </w:r>
    </w:p>
    <w:p w:rsidR="00454F63" w:rsidRPr="00454F63" w:rsidRDefault="00454F63" w:rsidP="00454F63">
      <w:pPr>
        <w:pStyle w:val="NoSpacing"/>
        <w:rPr>
          <w:b/>
          <w:bCs/>
        </w:rPr>
      </w:pPr>
      <w:r>
        <w:rPr>
          <w:b/>
          <w:bCs/>
        </w:rPr>
        <w:t xml:space="preserve">        </w:t>
      </w:r>
      <w:r w:rsidR="00E45CAB">
        <w:rPr>
          <w:b/>
          <w:bCs/>
        </w:rPr>
        <w:t xml:space="preserve">      Općinski načelnik</w:t>
      </w:r>
    </w:p>
    <w:p w:rsidR="00454F63" w:rsidRDefault="00454F63" w:rsidP="00454F63">
      <w:pPr>
        <w:pStyle w:val="NoSpacing"/>
      </w:pPr>
      <w:r>
        <w:t>Klasa:</w:t>
      </w:r>
      <w:r w:rsidR="00BB58CE">
        <w:t xml:space="preserve"> 02</w:t>
      </w:r>
      <w:r w:rsidR="00E45CAB">
        <w:t>6</w:t>
      </w:r>
      <w:r w:rsidR="00BB58CE">
        <w:t>-0</w:t>
      </w:r>
      <w:r w:rsidR="00E45CAB">
        <w:t>4</w:t>
      </w:r>
      <w:r w:rsidR="00BB58CE">
        <w:t>/20-</w:t>
      </w:r>
      <w:r w:rsidR="00E45CAB">
        <w:t>124</w:t>
      </w:r>
      <w:r w:rsidR="00BB58CE">
        <w:t>/01</w:t>
      </w:r>
    </w:p>
    <w:p w:rsidR="00454F63" w:rsidRDefault="00454F63" w:rsidP="00454F63">
      <w:pPr>
        <w:pStyle w:val="NoSpacing"/>
      </w:pPr>
      <w:r>
        <w:t>Urbroj:</w:t>
      </w:r>
      <w:r w:rsidR="00BB58CE">
        <w:t xml:space="preserve"> 2188/10-0</w:t>
      </w:r>
      <w:r w:rsidR="00E45CAB">
        <w:t>2</w:t>
      </w:r>
      <w:r w:rsidR="00BB58CE">
        <w:t>-20-</w:t>
      </w:r>
      <w:r w:rsidR="00E45CAB">
        <w:t>03</w:t>
      </w:r>
    </w:p>
    <w:p w:rsidR="00454F63" w:rsidRDefault="00454F63" w:rsidP="00454F63">
      <w:pPr>
        <w:pStyle w:val="NoSpacing"/>
      </w:pPr>
      <w:r>
        <w:t>Stari Jankovci,</w:t>
      </w:r>
      <w:r w:rsidR="00BB58CE">
        <w:t xml:space="preserve"> 1</w:t>
      </w:r>
      <w:r w:rsidR="00E45CAB">
        <w:t>6</w:t>
      </w:r>
      <w:r w:rsidR="00BB58CE">
        <w:t>. listopada 2020.godine</w:t>
      </w:r>
    </w:p>
    <w:p w:rsidR="00454F63" w:rsidRDefault="00454F63" w:rsidP="00454F63">
      <w:pPr>
        <w:pStyle w:val="NoSpacing"/>
      </w:pPr>
    </w:p>
    <w:p w:rsidR="00FE042B" w:rsidRDefault="00FE042B" w:rsidP="00454F63">
      <w:pPr>
        <w:pStyle w:val="NoSpacing"/>
      </w:pPr>
    </w:p>
    <w:p w:rsidR="00454F63" w:rsidRDefault="00454F63" w:rsidP="00454F63">
      <w:pPr>
        <w:pStyle w:val="NoSpacing"/>
      </w:pPr>
    </w:p>
    <w:p w:rsidR="00454F63" w:rsidRDefault="00454F63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 xml:space="preserve">Na temelju  članka 37. do 39. Zakona o proračun (Narodne novine RH broj 87/08, 136/12 i 15/15) i članka 32. Statuta Općine Stari Jankovci („Službeni vjesniik“ Vukovarsko-srijemske županije 5/13 i 02/18.), </w:t>
      </w:r>
      <w:r w:rsidR="00E45CAB">
        <w:rPr>
          <w:rFonts w:ascii="Arial" w:hAnsi="Arial" w:cs="Arial"/>
          <w:color w:val="000000"/>
          <w:sz w:val="19"/>
          <w:szCs w:val="19"/>
        </w:rPr>
        <w:t>općinski načelnik</w:t>
      </w:r>
      <w:r>
        <w:rPr>
          <w:rFonts w:ascii="Arial" w:hAnsi="Arial" w:cs="Arial"/>
          <w:color w:val="000000"/>
          <w:sz w:val="19"/>
          <w:szCs w:val="19"/>
        </w:rPr>
        <w:t xml:space="preserve"> </w:t>
      </w:r>
      <w:r w:rsidR="00E45CAB">
        <w:rPr>
          <w:rFonts w:ascii="Arial" w:hAnsi="Arial" w:cs="Arial"/>
          <w:color w:val="000000"/>
          <w:sz w:val="19"/>
          <w:szCs w:val="19"/>
        </w:rPr>
        <w:t xml:space="preserve">Općine Stari Jankovci </w:t>
      </w:r>
      <w:r>
        <w:rPr>
          <w:rFonts w:ascii="Arial" w:hAnsi="Arial" w:cs="Arial"/>
          <w:color w:val="000000"/>
          <w:sz w:val="19"/>
          <w:szCs w:val="19"/>
        </w:rPr>
        <w:t>dostavlja općinsko</w:t>
      </w:r>
      <w:r w:rsidR="00E45CAB">
        <w:rPr>
          <w:rFonts w:ascii="Arial" w:hAnsi="Arial" w:cs="Arial"/>
          <w:color w:val="000000"/>
          <w:sz w:val="19"/>
          <w:szCs w:val="19"/>
        </w:rPr>
        <w:t>m vijeću</w:t>
      </w:r>
      <w:r>
        <w:rPr>
          <w:rFonts w:ascii="Arial" w:hAnsi="Arial" w:cs="Arial"/>
          <w:color w:val="000000"/>
          <w:sz w:val="19"/>
          <w:szCs w:val="19"/>
        </w:rPr>
        <w:t>:</w:t>
      </w:r>
    </w:p>
    <w:p w:rsidR="00454F63" w:rsidRDefault="00454F63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E042B" w:rsidRDefault="00FE042B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E042B" w:rsidRDefault="00FE042B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454F63" w:rsidRDefault="00454F63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7"/>
          <w:szCs w:val="27"/>
        </w:rPr>
        <w:t>PRIJEDLOG ODLUKE</w:t>
      </w:r>
    </w:p>
    <w:p w:rsidR="00454F63" w:rsidRDefault="00454F63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3"/>
          <w:szCs w:val="23"/>
        </w:rPr>
        <w:t xml:space="preserve">o usvajanju proračuna Općine Stari Jankovci za 2021. godinu i </w:t>
      </w:r>
    </w:p>
    <w:p w:rsidR="00454F63" w:rsidRDefault="00454F63" w:rsidP="00454F63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23"/>
          <w:szCs w:val="23"/>
        </w:rPr>
        <w:t>projekcije za 2022. i 2023. godinu</w:t>
      </w:r>
    </w:p>
    <w:p w:rsidR="00454F63" w:rsidRDefault="00454F63" w:rsidP="00454F63">
      <w:pPr>
        <w:pStyle w:val="NoSpacing"/>
      </w:pPr>
    </w:p>
    <w:p w:rsidR="00BB58CE" w:rsidRDefault="00BB58CE" w:rsidP="00454F63">
      <w:pPr>
        <w:pStyle w:val="NoSpacing"/>
      </w:pPr>
    </w:p>
    <w:p w:rsidR="00BB58CE" w:rsidRDefault="00BB58CE" w:rsidP="00454F63">
      <w:pPr>
        <w:pStyle w:val="NoSpacing"/>
      </w:pPr>
    </w:p>
    <w:p w:rsidR="00BB58CE" w:rsidRDefault="00BB58CE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>Članak 1.</w:t>
      </w:r>
    </w:p>
    <w:p w:rsidR="00BB58CE" w:rsidRDefault="00BB58CE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  <w:tab w:val="left" w:pos="1080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>Proračun Općine Stari Jankovci  2021. godine planiran je u slijedećim veličinama:</w:t>
      </w:r>
    </w:p>
    <w:p w:rsidR="00BB58CE" w:rsidRDefault="00BB58CE" w:rsidP="00454F63">
      <w:pPr>
        <w:pStyle w:val="NoSpacing"/>
      </w:pPr>
    </w:p>
    <w:p w:rsidR="00BB58CE" w:rsidRPr="00714504" w:rsidRDefault="00BB58CE" w:rsidP="00454F63">
      <w:pPr>
        <w:pStyle w:val="NoSpacing"/>
        <w:rPr>
          <w:b/>
          <w:bCs/>
        </w:rPr>
      </w:pPr>
      <w:r w:rsidRPr="00714504">
        <w:rPr>
          <w:b/>
          <w:bCs/>
        </w:rPr>
        <w:t xml:space="preserve">                                                                                                                                   </w:t>
      </w:r>
      <w:r w:rsidR="00714504" w:rsidRPr="00714504">
        <w:rPr>
          <w:b/>
          <w:bCs/>
        </w:rPr>
        <w:t xml:space="preserve">                        GODINE                                        </w:t>
      </w:r>
      <w:r w:rsidR="00714504">
        <w:rPr>
          <w:b/>
          <w:bCs/>
        </w:rPr>
        <w:t xml:space="preserve">                          </w:t>
      </w:r>
      <w:r w:rsidR="00714504" w:rsidRPr="00714504">
        <w:rPr>
          <w:b/>
          <w:bCs/>
        </w:rPr>
        <w:t xml:space="preserve">    INDEKS</w:t>
      </w:r>
    </w:p>
    <w:p w:rsidR="00BB58CE" w:rsidRDefault="00BB58CE" w:rsidP="00454F63">
      <w:pPr>
        <w:pStyle w:val="NoSpacing"/>
      </w:pPr>
      <w:r>
        <w:t xml:space="preserve">      </w:t>
      </w:r>
      <w:r w:rsidR="00714504">
        <w:t xml:space="preserve"> </w:t>
      </w:r>
    </w:p>
    <w:p w:rsidR="00BB58CE" w:rsidRPr="00F7708F" w:rsidRDefault="00BB58CE" w:rsidP="00BB58CE">
      <w:pPr>
        <w:rPr>
          <w:b/>
          <w:bCs/>
        </w:rPr>
      </w:pPr>
      <w:r w:rsidRPr="00714504">
        <w:t xml:space="preserve">                                                                                                                               </w:t>
      </w:r>
      <w:r w:rsidRPr="00714504">
        <w:rPr>
          <w:b/>
          <w:bCs/>
        </w:rPr>
        <w:t xml:space="preserve">  </w:t>
      </w:r>
      <w:r w:rsidR="00714504" w:rsidRPr="00714504">
        <w:rPr>
          <w:b/>
          <w:bCs/>
          <w:u w:val="single"/>
        </w:rPr>
        <w:t xml:space="preserve">2021                 </w:t>
      </w:r>
      <w:r w:rsidR="00714504">
        <w:rPr>
          <w:b/>
          <w:bCs/>
          <w:u w:val="single"/>
        </w:rPr>
        <w:t xml:space="preserve">     </w:t>
      </w:r>
      <w:r w:rsidR="00714504" w:rsidRPr="00714504">
        <w:rPr>
          <w:b/>
          <w:bCs/>
          <w:u w:val="single"/>
        </w:rPr>
        <w:t xml:space="preserve">   2022            </w:t>
      </w:r>
      <w:r w:rsidR="00714504">
        <w:rPr>
          <w:b/>
          <w:bCs/>
          <w:u w:val="single"/>
        </w:rPr>
        <w:t xml:space="preserve">          </w:t>
      </w:r>
      <w:r w:rsidR="00714504" w:rsidRPr="00714504">
        <w:rPr>
          <w:b/>
          <w:bCs/>
          <w:u w:val="single"/>
        </w:rPr>
        <w:t xml:space="preserve">   2023</w:t>
      </w:r>
      <w:r w:rsidR="00714504" w:rsidRPr="00714504">
        <w:rPr>
          <w:b/>
          <w:bCs/>
        </w:rPr>
        <w:t xml:space="preserve">         </w:t>
      </w:r>
      <w:r w:rsidR="00714504">
        <w:rPr>
          <w:b/>
          <w:bCs/>
        </w:rPr>
        <w:t xml:space="preserve">           </w:t>
      </w:r>
      <w:r w:rsidR="00714504" w:rsidRPr="00714504">
        <w:rPr>
          <w:b/>
          <w:bCs/>
        </w:rPr>
        <w:t xml:space="preserve">     </w:t>
      </w:r>
      <w:r w:rsidR="00714504" w:rsidRPr="00714504">
        <w:rPr>
          <w:b/>
          <w:bCs/>
          <w:u w:val="single"/>
        </w:rPr>
        <w:t>2/1           3/2           3/1</w:t>
      </w:r>
      <w:r w:rsidRPr="00F7708F">
        <w:rPr>
          <w:b/>
          <w:bCs/>
        </w:rPr>
        <w:t xml:space="preserve">                                                                                                                            </w:t>
      </w:r>
    </w:p>
    <w:p w:rsidR="00BB58CE" w:rsidRPr="00714504" w:rsidRDefault="00BB58CE" w:rsidP="00714504">
      <w:pPr>
        <w:pStyle w:val="ListParagraph"/>
        <w:numPr>
          <w:ilvl w:val="0"/>
          <w:numId w:val="1"/>
        </w:numPr>
        <w:rPr>
          <w:b/>
          <w:bCs/>
        </w:rPr>
      </w:pPr>
      <w:r w:rsidRPr="00714504">
        <w:rPr>
          <w:b/>
          <w:bCs/>
        </w:rPr>
        <w:t xml:space="preserve">RAČUN PRIHODA I RASHODA                              </w:t>
      </w:r>
    </w:p>
    <w:p w:rsidR="00BB58CE" w:rsidRPr="00F7708F" w:rsidRDefault="00714504" w:rsidP="00BB58CE">
      <w:pPr>
        <w:rPr>
          <w:b/>
          <w:bCs/>
        </w:rPr>
      </w:pPr>
      <w:r>
        <w:rPr>
          <w:b/>
          <w:bCs/>
        </w:rPr>
        <w:t xml:space="preserve">6 </w:t>
      </w:r>
      <w:r w:rsidR="00BB58CE" w:rsidRPr="00F7708F">
        <w:rPr>
          <w:b/>
          <w:bCs/>
        </w:rPr>
        <w:t>Prihodi poslovanja                                                                                   2</w:t>
      </w:r>
      <w:r w:rsidR="00BB58CE">
        <w:rPr>
          <w:b/>
          <w:bCs/>
        </w:rPr>
        <w:t>5</w:t>
      </w:r>
      <w:r w:rsidR="00BB58CE" w:rsidRPr="00F7708F">
        <w:rPr>
          <w:b/>
          <w:bCs/>
        </w:rPr>
        <w:t>.</w:t>
      </w:r>
      <w:r>
        <w:rPr>
          <w:b/>
          <w:bCs/>
        </w:rPr>
        <w:t>508</w:t>
      </w:r>
      <w:r w:rsidR="00BB58CE" w:rsidRPr="00F7708F">
        <w:rPr>
          <w:b/>
          <w:bCs/>
        </w:rPr>
        <w:t>.</w:t>
      </w:r>
      <w:r>
        <w:rPr>
          <w:b/>
          <w:bCs/>
        </w:rPr>
        <w:t>94</w:t>
      </w:r>
      <w:r w:rsidR="00BB58CE" w:rsidRPr="00F7708F">
        <w:rPr>
          <w:b/>
          <w:bCs/>
        </w:rPr>
        <w:t xml:space="preserve">0,00        </w:t>
      </w:r>
      <w:r>
        <w:rPr>
          <w:b/>
          <w:bCs/>
        </w:rPr>
        <w:t>23.583.440</w:t>
      </w:r>
      <w:r w:rsidR="00BB58CE" w:rsidRPr="00F7708F">
        <w:rPr>
          <w:b/>
          <w:bCs/>
        </w:rPr>
        <w:t xml:space="preserve">,00          </w:t>
      </w:r>
      <w:r>
        <w:rPr>
          <w:b/>
          <w:bCs/>
        </w:rPr>
        <w:t>22.173.440,00</w:t>
      </w:r>
      <w:r w:rsidR="00BB58CE" w:rsidRPr="00F7708F">
        <w:rPr>
          <w:b/>
          <w:bCs/>
        </w:rPr>
        <w:t xml:space="preserve">       </w:t>
      </w:r>
      <w:r>
        <w:rPr>
          <w:b/>
          <w:bCs/>
        </w:rPr>
        <w:t xml:space="preserve">     92,45        94,02</w:t>
      </w:r>
      <w:r w:rsidR="00BB58CE" w:rsidRPr="00F7708F">
        <w:rPr>
          <w:b/>
          <w:bCs/>
        </w:rPr>
        <w:t xml:space="preserve">   </w:t>
      </w:r>
      <w:r>
        <w:rPr>
          <w:b/>
          <w:bCs/>
        </w:rPr>
        <w:t xml:space="preserve">    86,93</w:t>
      </w:r>
      <w:r w:rsidR="00BB58CE" w:rsidRPr="00F7708F">
        <w:rPr>
          <w:b/>
          <w:bCs/>
        </w:rPr>
        <w:t xml:space="preserve">   </w:t>
      </w:r>
      <w:r w:rsidR="00BB58CE">
        <w:rPr>
          <w:b/>
          <w:bCs/>
        </w:rPr>
        <w:t xml:space="preserve"> </w:t>
      </w:r>
    </w:p>
    <w:p w:rsidR="00BB58CE" w:rsidRPr="00F7708F" w:rsidRDefault="00714504" w:rsidP="00BB58CE">
      <w:pPr>
        <w:rPr>
          <w:b/>
          <w:bCs/>
        </w:rPr>
      </w:pPr>
      <w:r>
        <w:rPr>
          <w:b/>
          <w:bCs/>
        </w:rPr>
        <w:t xml:space="preserve">7 </w:t>
      </w:r>
      <w:r w:rsidR="00BB58CE" w:rsidRPr="00F7708F">
        <w:rPr>
          <w:b/>
          <w:bCs/>
        </w:rPr>
        <w:t xml:space="preserve">Prihodi od prodaje nefinancijske imovine                                        </w:t>
      </w:r>
      <w:r w:rsidR="00BB58CE">
        <w:rPr>
          <w:b/>
          <w:bCs/>
        </w:rPr>
        <w:t xml:space="preserve">    </w:t>
      </w:r>
      <w:r w:rsidR="00BB58CE" w:rsidRPr="00F7708F">
        <w:rPr>
          <w:b/>
          <w:bCs/>
        </w:rPr>
        <w:t xml:space="preserve">    </w:t>
      </w:r>
      <w:r>
        <w:rPr>
          <w:b/>
          <w:bCs/>
        </w:rPr>
        <w:t>152</w:t>
      </w:r>
      <w:r w:rsidR="00BB58CE" w:rsidRPr="00F7708F">
        <w:rPr>
          <w:b/>
          <w:bCs/>
        </w:rPr>
        <w:t xml:space="preserve">.000,00             </w:t>
      </w:r>
      <w:r>
        <w:rPr>
          <w:b/>
          <w:bCs/>
        </w:rPr>
        <w:t xml:space="preserve">  152.000</w:t>
      </w:r>
      <w:r w:rsidR="00BB58CE" w:rsidRPr="00F7708F">
        <w:rPr>
          <w:b/>
          <w:bCs/>
        </w:rPr>
        <w:t xml:space="preserve">,00    </w:t>
      </w:r>
      <w:r w:rsidR="00BB58CE">
        <w:rPr>
          <w:b/>
          <w:bCs/>
        </w:rPr>
        <w:t xml:space="preserve">           </w:t>
      </w:r>
      <w:r>
        <w:rPr>
          <w:b/>
          <w:bCs/>
        </w:rPr>
        <w:t>152.000,00</w:t>
      </w:r>
      <w:r w:rsidR="00BB58CE" w:rsidRPr="00F7708F">
        <w:rPr>
          <w:b/>
          <w:bCs/>
        </w:rPr>
        <w:t xml:space="preserve">          </w:t>
      </w:r>
      <w:r>
        <w:rPr>
          <w:b/>
          <w:bCs/>
        </w:rPr>
        <w:t>100,00       100,00    100,00</w:t>
      </w:r>
      <w:r w:rsidR="00BB58CE" w:rsidRPr="00F7708F">
        <w:rPr>
          <w:b/>
          <w:bCs/>
        </w:rPr>
        <w:t xml:space="preserve">    </w:t>
      </w:r>
      <w:r w:rsidR="00BB58CE">
        <w:rPr>
          <w:b/>
          <w:bCs/>
        </w:rPr>
        <w:t xml:space="preserve">      </w:t>
      </w:r>
      <w:r w:rsidR="00BB58CE" w:rsidRPr="00F7708F">
        <w:rPr>
          <w:b/>
          <w:bCs/>
        </w:rPr>
        <w:t xml:space="preserve"> </w:t>
      </w:r>
    </w:p>
    <w:p w:rsidR="00BB58CE" w:rsidRPr="00F7708F" w:rsidRDefault="00714504" w:rsidP="00BB58CE">
      <w:pPr>
        <w:rPr>
          <w:b/>
          <w:bCs/>
        </w:rPr>
      </w:pPr>
      <w:r>
        <w:rPr>
          <w:b/>
          <w:bCs/>
        </w:rPr>
        <w:lastRenderedPageBreak/>
        <w:t xml:space="preserve">3 </w:t>
      </w:r>
      <w:r w:rsidR="00BB58CE" w:rsidRPr="00F7708F">
        <w:rPr>
          <w:b/>
          <w:bCs/>
        </w:rPr>
        <w:t xml:space="preserve">Rashodi poslovanja                                                                                  </w:t>
      </w:r>
      <w:r>
        <w:rPr>
          <w:b/>
          <w:bCs/>
        </w:rPr>
        <w:t xml:space="preserve"> 14</w:t>
      </w:r>
      <w:r w:rsidR="00BB58CE" w:rsidRPr="00F7708F">
        <w:rPr>
          <w:b/>
          <w:bCs/>
        </w:rPr>
        <w:t>.</w:t>
      </w:r>
      <w:r>
        <w:rPr>
          <w:b/>
          <w:bCs/>
        </w:rPr>
        <w:t>399</w:t>
      </w:r>
      <w:r w:rsidR="00BB58CE" w:rsidRPr="00F7708F">
        <w:rPr>
          <w:b/>
          <w:bCs/>
        </w:rPr>
        <w:t>.</w:t>
      </w:r>
      <w:r>
        <w:rPr>
          <w:b/>
          <w:bCs/>
        </w:rPr>
        <w:t>44</w:t>
      </w:r>
      <w:r w:rsidR="00BB58CE" w:rsidRPr="00F7708F">
        <w:rPr>
          <w:b/>
          <w:bCs/>
        </w:rPr>
        <w:t xml:space="preserve">0,00     </w:t>
      </w:r>
      <w:r w:rsidR="00BB58CE">
        <w:rPr>
          <w:b/>
          <w:bCs/>
        </w:rPr>
        <w:t xml:space="preserve">   </w:t>
      </w:r>
      <w:r>
        <w:rPr>
          <w:b/>
          <w:bCs/>
        </w:rPr>
        <w:t>13.273</w:t>
      </w:r>
      <w:r w:rsidR="00BB58CE">
        <w:rPr>
          <w:b/>
          <w:bCs/>
        </w:rPr>
        <w:t>.</w:t>
      </w:r>
      <w:r>
        <w:rPr>
          <w:b/>
          <w:bCs/>
        </w:rPr>
        <w:t>94</w:t>
      </w:r>
      <w:r w:rsidR="00BB58CE">
        <w:rPr>
          <w:b/>
          <w:bCs/>
        </w:rPr>
        <w:t>0</w:t>
      </w:r>
      <w:r w:rsidR="00BB58CE" w:rsidRPr="00F7708F">
        <w:rPr>
          <w:b/>
          <w:bCs/>
        </w:rPr>
        <w:t xml:space="preserve">,00      </w:t>
      </w:r>
      <w:r w:rsidR="00BB58CE">
        <w:rPr>
          <w:b/>
          <w:bCs/>
        </w:rPr>
        <w:t xml:space="preserve">  </w:t>
      </w:r>
      <w:r w:rsidR="00BB58CE" w:rsidRPr="00F7708F">
        <w:rPr>
          <w:b/>
          <w:bCs/>
        </w:rPr>
        <w:t xml:space="preserve"> </w:t>
      </w:r>
      <w:r w:rsidR="00BB58CE">
        <w:rPr>
          <w:b/>
          <w:bCs/>
        </w:rPr>
        <w:t xml:space="preserve"> </w:t>
      </w:r>
      <w:r>
        <w:rPr>
          <w:b/>
          <w:bCs/>
        </w:rPr>
        <w:t>13.490.440,00</w:t>
      </w:r>
      <w:r w:rsidR="00BB58CE" w:rsidRPr="00F7708F">
        <w:rPr>
          <w:b/>
          <w:bCs/>
        </w:rPr>
        <w:t xml:space="preserve">           </w:t>
      </w:r>
      <w:r>
        <w:rPr>
          <w:b/>
          <w:bCs/>
        </w:rPr>
        <w:t>92,18         101,63   93,69</w:t>
      </w:r>
      <w:r w:rsidR="00BB58CE" w:rsidRPr="00F7708F">
        <w:rPr>
          <w:b/>
          <w:bCs/>
        </w:rPr>
        <w:t xml:space="preserve">    </w:t>
      </w:r>
    </w:p>
    <w:p w:rsidR="00BB58CE" w:rsidRPr="00F7708F" w:rsidRDefault="00714504" w:rsidP="00BB58CE">
      <w:pPr>
        <w:rPr>
          <w:b/>
          <w:bCs/>
        </w:rPr>
      </w:pPr>
      <w:r>
        <w:rPr>
          <w:b/>
          <w:bCs/>
        </w:rPr>
        <w:t xml:space="preserve"> 4 </w:t>
      </w:r>
      <w:r w:rsidR="00BB58CE" w:rsidRPr="00F7708F">
        <w:rPr>
          <w:b/>
          <w:bCs/>
        </w:rPr>
        <w:t>Rashodi za nabavu nefinancijske imovine                                                1</w:t>
      </w:r>
      <w:r w:rsidR="00BB58CE">
        <w:rPr>
          <w:b/>
          <w:bCs/>
        </w:rPr>
        <w:t>1</w:t>
      </w:r>
      <w:r w:rsidR="00BB58CE" w:rsidRPr="00F7708F">
        <w:rPr>
          <w:b/>
          <w:bCs/>
        </w:rPr>
        <w:t>.</w:t>
      </w:r>
      <w:r>
        <w:rPr>
          <w:b/>
          <w:bCs/>
        </w:rPr>
        <w:t>321</w:t>
      </w:r>
      <w:r w:rsidR="00BB58CE" w:rsidRPr="00F7708F">
        <w:rPr>
          <w:b/>
          <w:bCs/>
        </w:rPr>
        <w:t xml:space="preserve">.500,00     </w:t>
      </w:r>
      <w:r w:rsidR="00BB58CE">
        <w:rPr>
          <w:b/>
          <w:bCs/>
        </w:rPr>
        <w:t xml:space="preserve">   </w:t>
      </w:r>
      <w:r>
        <w:rPr>
          <w:b/>
          <w:bCs/>
        </w:rPr>
        <w:t>10</w:t>
      </w:r>
      <w:r w:rsidR="00BB58CE">
        <w:rPr>
          <w:b/>
          <w:bCs/>
        </w:rPr>
        <w:t>.</w:t>
      </w:r>
      <w:r>
        <w:rPr>
          <w:b/>
          <w:bCs/>
        </w:rPr>
        <w:t>521</w:t>
      </w:r>
      <w:r w:rsidR="00BB58CE">
        <w:rPr>
          <w:b/>
          <w:bCs/>
        </w:rPr>
        <w:t>.</w:t>
      </w:r>
      <w:r>
        <w:rPr>
          <w:b/>
          <w:bCs/>
        </w:rPr>
        <w:t>5</w:t>
      </w:r>
      <w:r w:rsidR="00BB58CE">
        <w:rPr>
          <w:b/>
          <w:bCs/>
        </w:rPr>
        <w:t>0</w:t>
      </w:r>
      <w:r w:rsidR="00BB58CE" w:rsidRPr="00F7708F">
        <w:rPr>
          <w:b/>
          <w:bCs/>
        </w:rPr>
        <w:t xml:space="preserve">0,00     </w:t>
      </w:r>
      <w:r w:rsidR="00BB58CE">
        <w:rPr>
          <w:b/>
          <w:bCs/>
        </w:rPr>
        <w:t xml:space="preserve">  </w:t>
      </w:r>
      <w:r>
        <w:rPr>
          <w:b/>
          <w:bCs/>
        </w:rPr>
        <w:t>8.895.500,00</w:t>
      </w:r>
      <w:r w:rsidR="00BB58CE" w:rsidRPr="00F7708F">
        <w:rPr>
          <w:b/>
          <w:bCs/>
        </w:rPr>
        <w:t xml:space="preserve">        </w:t>
      </w:r>
      <w:r w:rsidR="00BB58CE">
        <w:rPr>
          <w:b/>
          <w:bCs/>
        </w:rPr>
        <w:t xml:space="preserve">   </w:t>
      </w:r>
      <w:r>
        <w:rPr>
          <w:b/>
          <w:bCs/>
        </w:rPr>
        <w:t>92,93        84,55      78,57</w:t>
      </w:r>
    </w:p>
    <w:p w:rsidR="00BB58CE" w:rsidRPr="00F7708F" w:rsidRDefault="00BB58CE" w:rsidP="00BB58CE">
      <w:pPr>
        <w:rPr>
          <w:b/>
          <w:bCs/>
        </w:rPr>
      </w:pPr>
      <w:r w:rsidRPr="00F7708F">
        <w:rPr>
          <w:b/>
          <w:bCs/>
        </w:rPr>
        <w:t xml:space="preserve">RAZLIKA                                                                                                   </w:t>
      </w:r>
      <w:r>
        <w:rPr>
          <w:b/>
          <w:bCs/>
        </w:rPr>
        <w:t xml:space="preserve">  </w:t>
      </w:r>
      <w:r w:rsidRPr="00F7708F">
        <w:rPr>
          <w:b/>
          <w:bCs/>
        </w:rPr>
        <w:t xml:space="preserve">           </w:t>
      </w:r>
      <w:r w:rsidR="00714504">
        <w:rPr>
          <w:b/>
          <w:bCs/>
        </w:rPr>
        <w:t xml:space="preserve">      -60.000,00</w:t>
      </w:r>
      <w:r w:rsidRPr="00F7708F">
        <w:rPr>
          <w:b/>
          <w:bCs/>
        </w:rPr>
        <w:t xml:space="preserve">         </w:t>
      </w:r>
      <w:r w:rsidR="00FE042B">
        <w:rPr>
          <w:b/>
          <w:bCs/>
        </w:rPr>
        <w:t xml:space="preserve">       -60.000</w:t>
      </w:r>
      <w:r w:rsidRPr="00F7708F">
        <w:rPr>
          <w:b/>
          <w:bCs/>
        </w:rPr>
        <w:t xml:space="preserve">,00         </w:t>
      </w:r>
      <w:r w:rsidR="00FE042B">
        <w:rPr>
          <w:b/>
          <w:bCs/>
        </w:rPr>
        <w:t xml:space="preserve">  </w:t>
      </w:r>
      <w:r w:rsidRPr="00F7708F">
        <w:rPr>
          <w:b/>
          <w:bCs/>
        </w:rPr>
        <w:t>-</w:t>
      </w:r>
      <w:r>
        <w:rPr>
          <w:b/>
          <w:bCs/>
        </w:rPr>
        <w:t>6</w:t>
      </w:r>
      <w:r w:rsidRPr="00F7708F">
        <w:rPr>
          <w:b/>
          <w:bCs/>
        </w:rPr>
        <w:t>0.000,00</w:t>
      </w:r>
      <w:r w:rsidR="00FE042B">
        <w:rPr>
          <w:b/>
          <w:bCs/>
        </w:rPr>
        <w:t xml:space="preserve">           100,00      100,00    100,00</w:t>
      </w:r>
    </w:p>
    <w:p w:rsidR="00BB58CE" w:rsidRPr="00F7708F" w:rsidRDefault="00BB58CE" w:rsidP="00BB58CE">
      <w:pPr>
        <w:rPr>
          <w:b/>
          <w:bCs/>
        </w:rPr>
      </w:pPr>
      <w:r w:rsidRPr="00F7708F">
        <w:rPr>
          <w:b/>
          <w:bCs/>
        </w:rPr>
        <w:t>B.RAČUN ZADUŽIVANJA/FINANCIRANJA</w:t>
      </w:r>
    </w:p>
    <w:p w:rsidR="00BB58CE" w:rsidRDefault="00FE042B" w:rsidP="00FE042B">
      <w:pPr>
        <w:rPr>
          <w:b/>
          <w:bCs/>
        </w:rPr>
      </w:pPr>
      <w:r>
        <w:rPr>
          <w:b/>
          <w:bCs/>
        </w:rPr>
        <w:t xml:space="preserve">                       NETO ZADUŽIVANJE/FINANCIRANJE                                                        </w:t>
      </w:r>
      <w:r w:rsidR="00BB58CE" w:rsidRPr="00F7708F">
        <w:rPr>
          <w:b/>
          <w:bCs/>
        </w:rPr>
        <w:t xml:space="preserve">0,00                   </w:t>
      </w:r>
      <w:r w:rsidR="00BB58CE">
        <w:rPr>
          <w:b/>
          <w:bCs/>
        </w:rPr>
        <w:t xml:space="preserve">    </w:t>
      </w:r>
      <w:r w:rsidR="00BB58CE" w:rsidRPr="00F7708F">
        <w:rPr>
          <w:b/>
          <w:bCs/>
        </w:rPr>
        <w:t xml:space="preserve">    0,00       </w:t>
      </w:r>
      <w:r w:rsidR="00BB58CE">
        <w:rPr>
          <w:b/>
          <w:bCs/>
        </w:rPr>
        <w:t xml:space="preserve">      </w:t>
      </w:r>
      <w:r w:rsidR="00BB58CE" w:rsidRPr="00F7708F">
        <w:rPr>
          <w:b/>
          <w:bCs/>
        </w:rPr>
        <w:t xml:space="preserve">           0</w:t>
      </w:r>
      <w:r>
        <w:rPr>
          <w:b/>
          <w:bCs/>
        </w:rPr>
        <w:t>,00</w:t>
      </w:r>
      <w:r w:rsidR="00BB58CE" w:rsidRPr="00F7708F">
        <w:rPr>
          <w:b/>
          <w:bCs/>
        </w:rPr>
        <w:t xml:space="preserve">              </w:t>
      </w:r>
      <w:r>
        <w:rPr>
          <w:b/>
          <w:bCs/>
        </w:rPr>
        <w:t>0,00</w:t>
      </w:r>
      <w:r w:rsidR="00BB58CE" w:rsidRPr="00F7708F">
        <w:rPr>
          <w:b/>
          <w:bCs/>
        </w:rPr>
        <w:t xml:space="preserve">          </w:t>
      </w:r>
      <w:r>
        <w:rPr>
          <w:b/>
          <w:bCs/>
        </w:rPr>
        <w:t>0,00</w:t>
      </w:r>
      <w:r w:rsidR="00BB58CE" w:rsidRPr="00F7708F">
        <w:rPr>
          <w:b/>
          <w:bCs/>
        </w:rPr>
        <w:t xml:space="preserve">      0,00</w:t>
      </w:r>
    </w:p>
    <w:p w:rsidR="00FE042B" w:rsidRDefault="00FE042B" w:rsidP="00FE042B">
      <w:pPr>
        <w:rPr>
          <w:b/>
          <w:bCs/>
        </w:rPr>
      </w:pPr>
      <w:r>
        <w:rPr>
          <w:b/>
          <w:bCs/>
        </w:rPr>
        <w:t xml:space="preserve">C RASPOLOŽIVA SREDSTVA IZ PRETHODNIH GODINA </w:t>
      </w:r>
    </w:p>
    <w:p w:rsidR="00FE042B" w:rsidRDefault="00FE042B" w:rsidP="00FE042B">
      <w:pPr>
        <w:rPr>
          <w:b/>
          <w:bCs/>
        </w:rPr>
      </w:pPr>
      <w:r>
        <w:rPr>
          <w:b/>
          <w:bCs/>
        </w:rPr>
        <w:t>(VIŠAK PRIHODA I REZERVIRANJA)</w:t>
      </w:r>
    </w:p>
    <w:p w:rsidR="00FE042B" w:rsidRPr="00FE042B" w:rsidRDefault="00FE042B" w:rsidP="00FE042B">
      <w:pPr>
        <w:rPr>
          <w:b/>
          <w:bCs/>
        </w:rPr>
      </w:pPr>
      <w:r>
        <w:rPr>
          <w:b/>
          <w:bCs/>
        </w:rPr>
        <w:t>9 Vlastiti izvori                                                                                                          60.000,00                    60.000,00              60.000,00          100,00     100,00    100,00</w:t>
      </w:r>
    </w:p>
    <w:p w:rsidR="00BB58CE" w:rsidRPr="00F7708F" w:rsidRDefault="00BB58CE" w:rsidP="00BB58CE">
      <w:pPr>
        <w:rPr>
          <w:b/>
          <w:bCs/>
        </w:rPr>
      </w:pPr>
      <w:r w:rsidRPr="00F7708F">
        <w:rPr>
          <w:b/>
          <w:bCs/>
        </w:rPr>
        <w:t xml:space="preserve">VIŠAK/MANJAK + NETO ZADUŽIVANJA/FINANCIRANJA +                   </w:t>
      </w:r>
      <w:r>
        <w:rPr>
          <w:b/>
          <w:bCs/>
        </w:rPr>
        <w:t xml:space="preserve">  </w:t>
      </w:r>
      <w:r w:rsidRPr="00F7708F">
        <w:rPr>
          <w:b/>
          <w:bCs/>
        </w:rPr>
        <w:t xml:space="preserve">     </w:t>
      </w:r>
      <w:r w:rsidR="00FE042B">
        <w:rPr>
          <w:b/>
          <w:bCs/>
        </w:rPr>
        <w:t xml:space="preserve">              </w:t>
      </w:r>
      <w:r w:rsidRPr="00F7708F">
        <w:rPr>
          <w:b/>
          <w:bCs/>
        </w:rPr>
        <w:t xml:space="preserve">0,00                   </w:t>
      </w:r>
      <w:r>
        <w:rPr>
          <w:b/>
          <w:bCs/>
        </w:rPr>
        <w:t xml:space="preserve">    </w:t>
      </w:r>
      <w:r w:rsidRPr="00F7708F">
        <w:rPr>
          <w:b/>
          <w:bCs/>
        </w:rPr>
        <w:t xml:space="preserve"> </w:t>
      </w:r>
      <w:r w:rsidR="00FE042B">
        <w:rPr>
          <w:b/>
          <w:bCs/>
        </w:rPr>
        <w:t xml:space="preserve">    </w:t>
      </w:r>
      <w:r w:rsidRPr="00F7708F">
        <w:rPr>
          <w:b/>
          <w:bCs/>
        </w:rPr>
        <w:t xml:space="preserve">   0,00       </w:t>
      </w:r>
      <w:r>
        <w:rPr>
          <w:b/>
          <w:bCs/>
        </w:rPr>
        <w:t xml:space="preserve">      </w:t>
      </w:r>
      <w:r w:rsidRPr="00F7708F">
        <w:rPr>
          <w:b/>
          <w:bCs/>
        </w:rPr>
        <w:t xml:space="preserve">          0</w:t>
      </w:r>
      <w:r w:rsidR="00FE042B">
        <w:rPr>
          <w:b/>
          <w:bCs/>
        </w:rPr>
        <w:t>,</w:t>
      </w:r>
      <w:r w:rsidRPr="00F7708F">
        <w:rPr>
          <w:b/>
          <w:bCs/>
        </w:rPr>
        <w:t>0</w:t>
      </w:r>
      <w:r w:rsidR="00FE042B">
        <w:rPr>
          <w:b/>
          <w:bCs/>
        </w:rPr>
        <w:t>0</w:t>
      </w:r>
      <w:r w:rsidRPr="00F7708F">
        <w:rPr>
          <w:b/>
          <w:bCs/>
        </w:rPr>
        <w:t xml:space="preserve">              </w:t>
      </w:r>
      <w:r>
        <w:rPr>
          <w:b/>
          <w:bCs/>
        </w:rPr>
        <w:t xml:space="preserve">   </w:t>
      </w:r>
      <w:r w:rsidR="00FE042B">
        <w:rPr>
          <w:b/>
          <w:bCs/>
        </w:rPr>
        <w:t>0,00</w:t>
      </w:r>
      <w:r>
        <w:rPr>
          <w:b/>
          <w:bCs/>
        </w:rPr>
        <w:t xml:space="preserve">  </w:t>
      </w:r>
      <w:r w:rsidRPr="00F7708F">
        <w:rPr>
          <w:b/>
          <w:bCs/>
        </w:rPr>
        <w:t xml:space="preserve">  </w:t>
      </w:r>
      <w:r w:rsidR="00FE042B">
        <w:rPr>
          <w:b/>
          <w:bCs/>
        </w:rPr>
        <w:t xml:space="preserve">   0,00          0,00</w:t>
      </w:r>
    </w:p>
    <w:p w:rsidR="00BB58CE" w:rsidRDefault="00BB58CE" w:rsidP="00BB58CE">
      <w:pPr>
        <w:rPr>
          <w:b/>
          <w:bCs/>
        </w:rPr>
      </w:pPr>
      <w:r w:rsidRPr="00F7708F">
        <w:rPr>
          <w:b/>
          <w:bCs/>
        </w:rPr>
        <w:t xml:space="preserve"> RASPOLOŽIVA SREDSTVA IZPRETHODNIH GODINA</w:t>
      </w:r>
      <w:r>
        <w:rPr>
          <w:b/>
          <w:bCs/>
        </w:rPr>
        <w:t xml:space="preserve">                       </w:t>
      </w:r>
    </w:p>
    <w:p w:rsidR="00BB58CE" w:rsidRDefault="00BB58CE" w:rsidP="00454F63">
      <w:pPr>
        <w:pStyle w:val="NoSpacing"/>
      </w:pPr>
    </w:p>
    <w:p w:rsidR="00BB58CE" w:rsidRDefault="00BB58CE" w:rsidP="00454F63">
      <w:pPr>
        <w:pStyle w:val="NoSpacing"/>
      </w:pPr>
    </w:p>
    <w:p w:rsidR="00BB58CE" w:rsidRDefault="00BB58CE" w:rsidP="00454F63">
      <w:pPr>
        <w:pStyle w:val="NoSpacing"/>
      </w:pPr>
    </w:p>
    <w:p w:rsidR="00BB58CE" w:rsidRDefault="00BB58CE" w:rsidP="00454F63">
      <w:pPr>
        <w:pStyle w:val="NoSpacing"/>
      </w:pPr>
    </w:p>
    <w:p w:rsidR="00BB58CE" w:rsidRDefault="00BB58CE" w:rsidP="00454F63">
      <w:pPr>
        <w:pStyle w:val="NoSpacing"/>
      </w:pPr>
    </w:p>
    <w:p w:rsidR="00BB58CE" w:rsidRDefault="00BB58CE" w:rsidP="00454F63">
      <w:pPr>
        <w:pStyle w:val="NoSpacing"/>
      </w:pPr>
    </w:p>
    <w:p w:rsidR="00BB58CE" w:rsidRDefault="00BB58CE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>Članak 2.</w:t>
      </w:r>
    </w:p>
    <w:p w:rsidR="00BB58CE" w:rsidRDefault="00BB58CE" w:rsidP="00BB58CE">
      <w:pPr>
        <w:widowControl w:val="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  <w:tab w:val="left" w:pos="4680"/>
          <w:tab w:val="left" w:pos="5040"/>
          <w:tab w:val="left" w:pos="5400"/>
          <w:tab w:val="left" w:pos="5760"/>
          <w:tab w:val="left" w:pos="6120"/>
          <w:tab w:val="left" w:pos="6480"/>
          <w:tab w:val="left" w:pos="6840"/>
          <w:tab w:val="left" w:pos="7200"/>
          <w:tab w:val="left" w:pos="7560"/>
          <w:tab w:val="left" w:pos="7920"/>
          <w:tab w:val="left" w:pos="8280"/>
          <w:tab w:val="left" w:pos="8640"/>
          <w:tab w:val="left" w:pos="9000"/>
          <w:tab w:val="left" w:pos="9360"/>
          <w:tab w:val="left" w:pos="9720"/>
          <w:tab w:val="left" w:pos="10080"/>
          <w:tab w:val="left" w:pos="10440"/>
        </w:tabs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0"/>
          <w:sz w:val="19"/>
          <w:szCs w:val="19"/>
        </w:rPr>
        <w:t>Prihodi i rashodi, te primici i izdaci po ekonomskoj klasifikaciji utvrđuju se u Računu prihoda i rashoda za 2021. godinu kako slijedi:</w:t>
      </w:r>
    </w:p>
    <w:p w:rsidR="00BB58CE" w:rsidRDefault="00BB58CE" w:rsidP="00454F63">
      <w:pPr>
        <w:pStyle w:val="NoSpacing"/>
      </w:pPr>
    </w:p>
    <w:tbl>
      <w:tblPr>
        <w:tblpPr w:leftFromText="180" w:rightFromText="180" w:vertAnchor="text" w:horzAnchor="margin" w:tblpXSpec="center" w:tblpY="-6796"/>
        <w:tblW w:w="5734" w:type="pc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98"/>
        <w:gridCol w:w="2639"/>
        <w:gridCol w:w="601"/>
        <w:gridCol w:w="2521"/>
        <w:gridCol w:w="2521"/>
        <w:gridCol w:w="3421"/>
        <w:gridCol w:w="719"/>
        <w:gridCol w:w="681"/>
        <w:gridCol w:w="40"/>
        <w:gridCol w:w="1079"/>
        <w:gridCol w:w="40"/>
      </w:tblGrid>
      <w:tr w:rsidR="002566CD" w:rsidRPr="002566CD" w:rsidTr="002566CD">
        <w:tc>
          <w:tcPr>
            <w:tcW w:w="560" w:type="pct"/>
          </w:tcPr>
          <w:p w:rsidR="002566CD" w:rsidRPr="002566CD" w:rsidRDefault="002566CD" w:rsidP="00E35ABB">
            <w:pPr>
              <w:spacing w:after="160" w:line="259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82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87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6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24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36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240"/>
        </w:trPr>
        <w:tc>
          <w:tcPr>
            <w:tcW w:w="138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bookmarkStart w:id="0" w:name="_Hlk54260340"/>
            <w:r w:rsidRPr="002566CD">
              <w:rPr>
                <w:rFonts w:ascii="Arimo" w:eastAsia="Arimo" w:hAnsi="Arimo" w:cs="Arimo"/>
                <w:b/>
                <w:color w:val="000000"/>
                <w:sz w:val="16"/>
                <w:szCs w:val="20"/>
              </w:rPr>
              <w:t>Općina Stari Jankovci</w:t>
            </w:r>
          </w:p>
        </w:tc>
        <w:tc>
          <w:tcPr>
            <w:tcW w:w="187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6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3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jc w:val="right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color w:val="000000"/>
                <w:sz w:val="16"/>
                <w:szCs w:val="20"/>
              </w:rPr>
              <w:t>Datum</w:t>
            </w: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8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color w:val="000000"/>
                <w:sz w:val="16"/>
                <w:szCs w:val="20"/>
              </w:rPr>
              <w:t>22.10.2020.</w:t>
            </w:r>
          </w:p>
        </w:tc>
      </w:tr>
      <w:tr w:rsidR="002566CD" w:rsidRPr="002566CD" w:rsidTr="002566CD">
        <w:trPr>
          <w:trHeight w:hRule="exact" w:val="240"/>
        </w:trPr>
        <w:tc>
          <w:tcPr>
            <w:tcW w:w="138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b/>
                <w:color w:val="000000"/>
                <w:sz w:val="16"/>
                <w:szCs w:val="20"/>
              </w:rPr>
            </w:pPr>
          </w:p>
        </w:tc>
        <w:tc>
          <w:tcPr>
            <w:tcW w:w="187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6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3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jc w:val="right"/>
              <w:rPr>
                <w:rFonts w:ascii="Arimo" w:eastAsia="Arimo" w:hAnsi="Arimo" w:cs="Arimo"/>
                <w:color w:val="000000"/>
                <w:sz w:val="16"/>
                <w:szCs w:val="20"/>
              </w:rPr>
            </w:pP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8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6"/>
                <w:szCs w:val="20"/>
              </w:rPr>
            </w:pPr>
          </w:p>
        </w:tc>
      </w:tr>
      <w:tr w:rsidR="002566CD" w:rsidRPr="002566CD" w:rsidTr="002566CD">
        <w:trPr>
          <w:trHeight w:hRule="exact" w:val="240"/>
        </w:trPr>
        <w:tc>
          <w:tcPr>
            <w:tcW w:w="138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</w:tc>
        <w:tc>
          <w:tcPr>
            <w:tcW w:w="187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6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3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jc w:val="right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color w:val="000000"/>
                <w:sz w:val="16"/>
                <w:szCs w:val="20"/>
              </w:rPr>
              <w:t>Vrijeme</w:t>
            </w: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8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color w:val="000000"/>
                <w:sz w:val="16"/>
                <w:szCs w:val="20"/>
              </w:rPr>
              <w:t>10:49:45</w:t>
            </w:r>
          </w:p>
        </w:tc>
      </w:tr>
      <w:tr w:rsidR="002566CD" w:rsidRPr="002566CD" w:rsidTr="002566CD">
        <w:trPr>
          <w:trHeight w:hRule="exact" w:val="720"/>
        </w:trPr>
        <w:tc>
          <w:tcPr>
            <w:tcW w:w="5000" w:type="pct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2566CD" w:rsidRPr="002566CD" w:rsidTr="002566CD">
              <w:trPr>
                <w:trHeight w:hRule="exact" w:val="240"/>
              </w:trPr>
              <w:tc>
                <w:tcPr>
                  <w:tcW w:w="7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34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2566CD" w:rsidRPr="002566CD" w:rsidTr="002566CD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VRSTA PRIHODA/RASHODA</w:t>
                  </w:r>
                </w:p>
              </w:tc>
              <w:tc>
                <w:tcPr>
                  <w:tcW w:w="20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88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2566CD" w:rsidRPr="002566CD" w:rsidTr="002566CD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2021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2022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3/1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80"/>
        </w:trPr>
        <w:tc>
          <w:tcPr>
            <w:tcW w:w="560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82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87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6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24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36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260"/>
        </w:trPr>
        <w:tc>
          <w:tcPr>
            <w:tcW w:w="5000" w:type="pct"/>
            <w:gridSpan w:val="11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802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802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A. RAČUN PRIHODA I RASHODA</w:t>
                  </w:r>
                </w:p>
              </w:tc>
              <w:tc>
                <w:tcPr>
                  <w:tcW w:w="80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6</w:t>
                  </w:r>
                </w:p>
              </w:tc>
              <w:tc>
                <w:tcPr>
                  <w:tcW w:w="684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Prihodi poslovanja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25.508.940,00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23.583.440,00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22.173.940,00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92,45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94,02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86,93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Prihodi od poreza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6.992.340,00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7.067.840,00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7.458.340,00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101,08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105,52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106,66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Porez i prirez na dohodak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6.613.340,00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6.688.840,00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7.079.340,00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101,14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105,84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107,05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Porezi na imovinu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301.000,00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Porezi na robu i usluge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616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prihodi od poreza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Pomoći iz inozemstva i od subjekata unutar općeg proračuna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13.788.300,00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11.487.300,00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9.487.300,00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83,31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82,59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68,81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od međunarodnih organizacija te institucija i tijela EU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7.011.000,00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2.010.000,00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2.010.000,00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28,67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28,67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proračunu iz drugih proračuna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4.150.000,00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6.650.000,00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4.650.000,00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160,24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69,92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112,05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od izvanproračunskih korisnika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proračunskim korisnicima iz proračuna koji im nije nadležan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77.300,00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77.300,00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638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temeljem prijenosa EU sredstava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2.200.000,00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Prihodi od imovine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3.213.100,00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3.513.100,00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3.713.100,00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109,34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105,69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115,56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641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Prihodi od financijske imovine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5.100,00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642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Prihodi od nefinancijske imovine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3.208.000,00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3.508.000,00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3.708.000,00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109,35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105,70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115,59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65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 xml:space="preserve">Prihodi od upravnih i administrativnih pristojbi, pristojbi po posebnim propisima i 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1.485.000,00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1.485.000,00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1.485.000,00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Upravne i administrativne pristojbe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180.000,00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Prihodi po posebnim propisima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655.000,00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655.000,00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Komunalni doprinosi i naknade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650.000,00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68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Kazne, upravne mjere i ostali prihodi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30.200,00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Kazne i upravne mjere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683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prihodi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20.200,00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7</w:t>
                  </w:r>
                </w:p>
              </w:tc>
              <w:tc>
                <w:tcPr>
                  <w:tcW w:w="684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Prihodi od prodaje nefinancijske imovine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Prihodi od prodaje neproizvedene dugotrajne imovine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Prihodi od prodaje materijalne imovine - prirodnih bogatstava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152.000,00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684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Rashodi poslovanja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14.399.440,00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13.273.940,00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13.490.440,00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92,18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101,63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93,69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zaposlene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3.783.900,00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2.406.400,00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2.163.400,00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63,60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89,90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57,17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Plaće (Bruto)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3.164.500,00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2.027.000,00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1.814.000,00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64,05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89,49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57,32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312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rashodi za zaposlene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62.400,00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62.400,00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Doprinosi na plaće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557.000,00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317.000,00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287.000,00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56,91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90,54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51,53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120"/>
        </w:trPr>
        <w:tc>
          <w:tcPr>
            <w:tcW w:w="560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82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87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6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24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36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20"/>
        </w:trPr>
        <w:tc>
          <w:tcPr>
            <w:tcW w:w="5000" w:type="pct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240"/>
        </w:trPr>
        <w:tc>
          <w:tcPr>
            <w:tcW w:w="5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ind w:left="40" w:right="40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color w:val="000000"/>
                <w:sz w:val="16"/>
                <w:szCs w:val="20"/>
              </w:rPr>
              <w:t>LCW147INU2 (2020)</w:t>
            </w:r>
          </w:p>
        </w:tc>
        <w:tc>
          <w:tcPr>
            <w:tcW w:w="82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87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ind w:left="40"/>
              <w:jc w:val="right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color w:val="000000"/>
                <w:sz w:val="16"/>
                <w:szCs w:val="20"/>
              </w:rPr>
              <w:t>Stranica 2</w:t>
            </w:r>
          </w:p>
        </w:tc>
        <w:tc>
          <w:tcPr>
            <w:tcW w:w="78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ind w:right="40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color w:val="000000"/>
                <w:sz w:val="16"/>
                <w:szCs w:val="20"/>
              </w:rPr>
              <w:t xml:space="preserve"> od 4</w:t>
            </w:r>
          </w:p>
        </w:tc>
        <w:tc>
          <w:tcPr>
            <w:tcW w:w="106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24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560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ind w:left="40" w:right="40"/>
              <w:jc w:val="right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color w:val="000000"/>
                <w:sz w:val="16"/>
                <w:szCs w:val="20"/>
              </w:rPr>
              <w:t>*Obrada LC*</w:t>
            </w: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c>
          <w:tcPr>
            <w:tcW w:w="560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82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87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6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24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36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240"/>
        </w:trPr>
        <w:tc>
          <w:tcPr>
            <w:tcW w:w="138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b/>
                <w:color w:val="000000"/>
                <w:sz w:val="16"/>
                <w:szCs w:val="20"/>
              </w:rPr>
              <w:t>Općina Stari Jankovci</w:t>
            </w:r>
          </w:p>
        </w:tc>
        <w:tc>
          <w:tcPr>
            <w:tcW w:w="187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6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3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jc w:val="right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color w:val="000000"/>
                <w:sz w:val="16"/>
                <w:szCs w:val="20"/>
              </w:rPr>
              <w:t>Datum</w:t>
            </w: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8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color w:val="000000"/>
                <w:sz w:val="16"/>
                <w:szCs w:val="20"/>
              </w:rPr>
              <w:t>22.10.2020.</w:t>
            </w:r>
          </w:p>
        </w:tc>
      </w:tr>
      <w:tr w:rsidR="002566CD" w:rsidRPr="002566CD" w:rsidTr="002566CD">
        <w:trPr>
          <w:trHeight w:hRule="exact" w:val="240"/>
        </w:trPr>
        <w:tc>
          <w:tcPr>
            <w:tcW w:w="138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</w:tc>
        <w:tc>
          <w:tcPr>
            <w:tcW w:w="187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6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3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jc w:val="right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color w:val="000000"/>
                <w:sz w:val="16"/>
                <w:szCs w:val="20"/>
              </w:rPr>
              <w:t>Vrijeme</w:t>
            </w: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8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color w:val="000000"/>
                <w:sz w:val="16"/>
                <w:szCs w:val="20"/>
              </w:rPr>
              <w:t>10:49:45</w:t>
            </w:r>
          </w:p>
        </w:tc>
      </w:tr>
      <w:tr w:rsidR="002566CD" w:rsidRPr="002566CD" w:rsidTr="002566CD">
        <w:trPr>
          <w:trHeight w:hRule="exact" w:val="720"/>
        </w:trPr>
        <w:tc>
          <w:tcPr>
            <w:tcW w:w="5000" w:type="pct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2566CD" w:rsidRPr="002566CD" w:rsidTr="002566CD">
              <w:trPr>
                <w:trHeight w:hRule="exact" w:val="240"/>
              </w:trPr>
              <w:tc>
                <w:tcPr>
                  <w:tcW w:w="7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34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2566CD" w:rsidRPr="002566CD" w:rsidTr="002566CD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VRSTA PRIHODA/RASHODA</w:t>
                  </w:r>
                </w:p>
              </w:tc>
              <w:tc>
                <w:tcPr>
                  <w:tcW w:w="20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88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2566CD" w:rsidRPr="002566CD" w:rsidTr="002566CD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2021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2022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3/1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80"/>
        </w:trPr>
        <w:tc>
          <w:tcPr>
            <w:tcW w:w="560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82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87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6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24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36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Materijalni rashodi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6.114.240,00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6.366.240,00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7.170.240,00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104,12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112,63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117,27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Naknade troškova zaposlenima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136.500,00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114.500,00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83,88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83,88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materijal i energiju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1.070.200,00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1.070.200,00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1.050.200,00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98,13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98,13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Rashodi za usluge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4.236.040,00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4.498.040,00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5.414.040,00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106,18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120,36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127,81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329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nespomenuti rashodi poslovanja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671.500,00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661.500,00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591.500,00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98,51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89,42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88,09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34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Financijski rashodi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343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Ostali financijski rashodi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28.000,00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35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Subvencije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1.212.000,00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1.212.000,00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1.212.000,00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352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 xml:space="preserve">Subvencije trgovačkim društvima, zadrugama, poljoprivrednicima i obrtnicima izvan javnog 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1.212.000,00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1.212.000,00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Pomoći dane u inozemstvo i unutar općeg proračuna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538.500,00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538.500,00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36,03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36,03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međunarodnim organizacijama te institucijama i tijelima EU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344.500,00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344.500,00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366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Pomoći proračunskim korisnicima drugih proračuna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194.000,00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37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Naknade građanima i kućanstvima na temelju osiguranja i druge naknade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1.198.000,00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1.198.000,00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1.198.000,00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372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Ostale naknade građanima i kućanstvima iz proračuna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1.198.000,00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1.198.000,00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38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Ostali rashodi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1.524.800,00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1.524.800,00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Tekuće donacije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1.513.800,00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1.513.800,00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1.513.800,00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Kapitalne donacije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386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Kapitalne pomoći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11.000,00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4</w:t>
                  </w:r>
                </w:p>
              </w:tc>
              <w:tc>
                <w:tcPr>
                  <w:tcW w:w="684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Rashodi za nabavu nefinancijske imovine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11.321.500,00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10.521.500,00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8.895.500,00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92,93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84,55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78,57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neproizvedene dugotrajne imovine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411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Materijalna imovina - prirodna bogatstva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200.000,00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nabavu proizvedene dugotrajne imovine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10.871.500,00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10.071.500,00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8.445.500,00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92,64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83,86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77,68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lastRenderedPageBreak/>
                    <w:t>421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Građevinski objekti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9.851.000,00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9.051.000,00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7.751.000,00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91,88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85,64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78,68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Postrojenja i oprema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488.500,00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488.500,00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162.500,00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33,26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33,26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426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Nematerijalna proizvedena imovina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532.000,00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532.000,00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45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Rashodi za dodatna ulaganja na nefinancijskoj imovini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451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Dodatna ulaganja na građevinskim objektima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250.000,00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1280"/>
        </w:trPr>
        <w:tc>
          <w:tcPr>
            <w:tcW w:w="560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82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87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6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24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36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20"/>
        </w:trPr>
        <w:tc>
          <w:tcPr>
            <w:tcW w:w="5000" w:type="pct"/>
            <w:gridSpan w:val="11"/>
            <w:tcBorders>
              <w:top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240"/>
        </w:trPr>
        <w:tc>
          <w:tcPr>
            <w:tcW w:w="560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ind w:left="40" w:right="40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color w:val="000000"/>
                <w:sz w:val="16"/>
                <w:szCs w:val="20"/>
              </w:rPr>
              <w:t>LCW147INU2 (2020)</w:t>
            </w:r>
          </w:p>
        </w:tc>
        <w:tc>
          <w:tcPr>
            <w:tcW w:w="82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87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ind w:left="40"/>
              <w:jc w:val="right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color w:val="000000"/>
                <w:sz w:val="16"/>
                <w:szCs w:val="20"/>
              </w:rPr>
              <w:t>Stranica 3</w:t>
            </w:r>
          </w:p>
        </w:tc>
        <w:tc>
          <w:tcPr>
            <w:tcW w:w="785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ind w:right="40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color w:val="000000"/>
                <w:sz w:val="16"/>
                <w:szCs w:val="20"/>
              </w:rPr>
              <w:t xml:space="preserve"> od 4</w:t>
            </w:r>
          </w:p>
        </w:tc>
        <w:tc>
          <w:tcPr>
            <w:tcW w:w="106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24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560" w:type="pct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ind w:left="40" w:right="40"/>
              <w:jc w:val="right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color w:val="000000"/>
                <w:sz w:val="16"/>
                <w:szCs w:val="20"/>
              </w:rPr>
              <w:t>*Obrada LC*</w:t>
            </w: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c>
          <w:tcPr>
            <w:tcW w:w="560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82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87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6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24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36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240"/>
        </w:trPr>
        <w:tc>
          <w:tcPr>
            <w:tcW w:w="138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b/>
                <w:color w:val="000000"/>
                <w:sz w:val="16"/>
                <w:szCs w:val="20"/>
              </w:rPr>
              <w:t>Općina Stari Jankovci</w:t>
            </w:r>
          </w:p>
        </w:tc>
        <w:tc>
          <w:tcPr>
            <w:tcW w:w="187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6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3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jc w:val="right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color w:val="000000"/>
                <w:sz w:val="16"/>
                <w:szCs w:val="20"/>
              </w:rPr>
              <w:t>Datum</w:t>
            </w: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8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color w:val="000000"/>
                <w:sz w:val="16"/>
                <w:szCs w:val="20"/>
              </w:rPr>
              <w:t>22.10.2020.</w:t>
            </w:r>
          </w:p>
        </w:tc>
      </w:tr>
      <w:tr w:rsidR="002566CD" w:rsidRPr="002566CD" w:rsidTr="002566CD">
        <w:trPr>
          <w:trHeight w:hRule="exact" w:val="240"/>
        </w:trPr>
        <w:tc>
          <w:tcPr>
            <w:tcW w:w="1381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</w:p>
        </w:tc>
        <w:tc>
          <w:tcPr>
            <w:tcW w:w="187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6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436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jc w:val="right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color w:val="000000"/>
                <w:sz w:val="16"/>
                <w:szCs w:val="20"/>
              </w:rPr>
              <w:t>Vrijeme</w:t>
            </w: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48" w:type="pct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20"/>
                <w:szCs w:val="20"/>
              </w:rPr>
            </w:pPr>
            <w:r w:rsidRPr="002566CD">
              <w:rPr>
                <w:rFonts w:ascii="Arimo" w:eastAsia="Arimo" w:hAnsi="Arimo" w:cs="Arimo"/>
                <w:color w:val="000000"/>
                <w:sz w:val="16"/>
                <w:szCs w:val="20"/>
              </w:rPr>
              <w:t>10:49:45</w:t>
            </w:r>
          </w:p>
        </w:tc>
      </w:tr>
      <w:tr w:rsidR="002566CD" w:rsidRPr="002566CD" w:rsidTr="002566CD">
        <w:trPr>
          <w:trHeight w:hRule="exact" w:val="720"/>
        </w:trPr>
        <w:tc>
          <w:tcPr>
            <w:tcW w:w="5000" w:type="pct"/>
            <w:gridSpan w:val="11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7340"/>
              <w:gridCol w:w="2000"/>
              <w:gridCol w:w="40"/>
              <w:gridCol w:w="880"/>
              <w:gridCol w:w="400"/>
              <w:gridCol w:w="900"/>
              <w:gridCol w:w="400"/>
              <w:gridCol w:w="900"/>
              <w:gridCol w:w="380"/>
              <w:gridCol w:w="40"/>
              <w:gridCol w:w="40"/>
              <w:gridCol w:w="680"/>
              <w:gridCol w:w="700"/>
              <w:gridCol w:w="680"/>
              <w:gridCol w:w="40"/>
            </w:tblGrid>
            <w:tr w:rsidR="002566CD" w:rsidRPr="002566CD" w:rsidTr="002566CD">
              <w:trPr>
                <w:trHeight w:hRule="exact" w:val="240"/>
              </w:trPr>
              <w:tc>
                <w:tcPr>
                  <w:tcW w:w="7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34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3860" w:type="dxa"/>
                  <w:gridSpan w:val="6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GODINE</w:t>
                  </w: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60" w:type="dxa"/>
                  <w:gridSpan w:val="3"/>
                  <w:tcBorders>
                    <w:bottom w:val="single" w:sz="4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INDEKS</w:t>
                  </w: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2566CD" w:rsidRPr="002566CD" w:rsidTr="002566CD">
              <w:trPr>
                <w:trHeight w:hRule="exact" w:val="240"/>
              </w:trPr>
              <w:tc>
                <w:tcPr>
                  <w:tcW w:w="700" w:type="dxa"/>
                  <w:vMerge w:val="restart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BROJ KONTA</w:t>
                  </w:r>
                </w:p>
              </w:tc>
              <w:tc>
                <w:tcPr>
                  <w:tcW w:w="7340" w:type="dxa"/>
                  <w:vMerge w:val="restart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VRSTA PRIHODA/RASHODA</w:t>
                  </w:r>
                </w:p>
              </w:tc>
              <w:tc>
                <w:tcPr>
                  <w:tcW w:w="20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88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</w:t>
                  </w:r>
                </w:p>
              </w:tc>
              <w:tc>
                <w:tcPr>
                  <w:tcW w:w="9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</w:t>
                  </w:r>
                </w:p>
              </w:tc>
              <w:tc>
                <w:tcPr>
                  <w:tcW w:w="9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4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</w:t>
                  </w: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68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  <w:tr w:rsidR="002566CD" w:rsidRPr="002566CD" w:rsidTr="002566CD">
              <w:trPr>
                <w:trHeight w:hRule="exact" w:val="240"/>
              </w:trPr>
              <w:tc>
                <w:tcPr>
                  <w:tcW w:w="700" w:type="dxa"/>
                  <w:vMerge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7340" w:type="dxa"/>
                  <w:vMerge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20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2021</w:t>
                  </w:r>
                </w:p>
              </w:tc>
              <w:tc>
                <w:tcPr>
                  <w:tcW w:w="1300" w:type="dxa"/>
                  <w:gridSpan w:val="2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2022</w:t>
                  </w:r>
                </w:p>
              </w:tc>
              <w:tc>
                <w:tcPr>
                  <w:tcW w:w="1300" w:type="dxa"/>
                  <w:gridSpan w:val="3"/>
                  <w:tcMar>
                    <w:top w:w="0" w:type="dxa"/>
                    <w:left w:w="0" w:type="dxa"/>
                    <w:bottom w:w="0" w:type="dxa"/>
                    <w:right w:w="4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2023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2/1</w:t>
                  </w:r>
                </w:p>
              </w:tc>
              <w:tc>
                <w:tcPr>
                  <w:tcW w:w="70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3/2</w:t>
                  </w:r>
                </w:p>
              </w:tc>
              <w:tc>
                <w:tcPr>
                  <w:tcW w:w="700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center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3/1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80"/>
        </w:trPr>
        <w:tc>
          <w:tcPr>
            <w:tcW w:w="560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82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87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78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065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24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2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336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  <w:tc>
          <w:tcPr>
            <w:tcW w:w="12" w:type="pct"/>
          </w:tcPr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260"/>
        </w:trPr>
        <w:tc>
          <w:tcPr>
            <w:tcW w:w="5000" w:type="pct"/>
            <w:gridSpan w:val="11"/>
            <w:shd w:val="clear" w:color="auto" w:fill="50505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020"/>
              <w:gridCol w:w="802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8020" w:type="dxa"/>
                  <w:shd w:val="clear" w:color="auto" w:fill="505050"/>
                  <w:tcMar>
                    <w:top w:w="0" w:type="dxa"/>
                    <w:left w:w="40" w:type="dxa"/>
                    <w:bottom w:w="0" w:type="dxa"/>
                    <w:right w:w="0" w:type="dxa"/>
                  </w:tcMar>
                  <w:vAlign w:val="center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C. RASPOLOŽIVA SREDSTVA IZ PRETHODNIH GODINA (VIŠAK PRIHODA I REZERVIRANJA)</w:t>
                  </w:r>
                </w:p>
              </w:tc>
              <w:tc>
                <w:tcPr>
                  <w:tcW w:w="802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shd w:val="clear" w:color="auto" w:fill="000080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9</w:t>
                  </w:r>
                </w:p>
              </w:tc>
              <w:tc>
                <w:tcPr>
                  <w:tcW w:w="684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Vlastiti izvori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3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shd w:val="clear" w:color="auto" w:fill="000080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FFFFFF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FFFFFF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92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Rezultat poslovanja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b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b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tr w:rsidR="002566CD" w:rsidRPr="002566CD" w:rsidTr="002566CD">
        <w:trPr>
          <w:trHeight w:hRule="exact" w:val="300"/>
        </w:trPr>
        <w:tc>
          <w:tcPr>
            <w:tcW w:w="5000" w:type="pct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700"/>
              <w:gridCol w:w="6840"/>
              <w:gridCol w:w="2500"/>
              <w:gridCol w:w="1300"/>
              <w:gridCol w:w="1300"/>
              <w:gridCol w:w="1300"/>
              <w:gridCol w:w="700"/>
              <w:gridCol w:w="700"/>
              <w:gridCol w:w="700"/>
            </w:tblGrid>
            <w:tr w:rsidR="002566CD" w:rsidRPr="002566CD" w:rsidTr="002566CD">
              <w:trPr>
                <w:trHeight w:hRule="exact" w:val="260"/>
              </w:trPr>
              <w:tc>
                <w:tcPr>
                  <w:tcW w:w="700" w:type="dxa"/>
                  <w:tcMar>
                    <w:top w:w="40" w:type="dxa"/>
                    <w:left w:w="4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922</w:t>
                  </w:r>
                </w:p>
              </w:tc>
              <w:tc>
                <w:tcPr>
                  <w:tcW w:w="684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Višak/manjak prihoda</w:t>
                  </w:r>
                </w:p>
              </w:tc>
              <w:tc>
                <w:tcPr>
                  <w:tcW w:w="2500" w:type="dxa"/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rPr>
                      <w:rFonts w:ascii="Arimo" w:eastAsia="Arimo" w:hAnsi="Arimo" w:cs="Arimo"/>
                      <w:color w:val="000000"/>
                      <w:sz w:val="1"/>
                      <w:szCs w:val="20"/>
                    </w:rPr>
                  </w:pP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13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60.000,00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  <w:tc>
                <w:tcPr>
                  <w:tcW w:w="700" w:type="dxa"/>
                  <w:tcMar>
                    <w:top w:w="40" w:type="dxa"/>
                    <w:left w:w="0" w:type="dxa"/>
                    <w:bottom w:w="40" w:type="dxa"/>
                    <w:right w:w="40" w:type="dxa"/>
                  </w:tcMar>
                </w:tcPr>
                <w:p w:rsidR="002566CD" w:rsidRPr="002566CD" w:rsidRDefault="002566CD" w:rsidP="002566CD">
                  <w:pPr>
                    <w:framePr w:hSpace="180" w:wrap="around" w:vAnchor="text" w:hAnchor="margin" w:xAlign="center" w:y="-6796"/>
                    <w:spacing w:after="0" w:line="240" w:lineRule="auto"/>
                    <w:jc w:val="right"/>
                    <w:rPr>
                      <w:rFonts w:ascii="Arimo" w:eastAsia="Arimo" w:hAnsi="Arimo" w:cs="Arimo"/>
                      <w:color w:val="000000"/>
                      <w:sz w:val="20"/>
                      <w:szCs w:val="20"/>
                    </w:rPr>
                  </w:pPr>
                  <w:r w:rsidRPr="002566CD">
                    <w:rPr>
                      <w:rFonts w:ascii="Arimo" w:eastAsia="Arimo" w:hAnsi="Arimo" w:cs="Arimo"/>
                      <w:color w:val="000000"/>
                      <w:sz w:val="16"/>
                      <w:szCs w:val="20"/>
                    </w:rPr>
                    <w:t>100,00</w:t>
                  </w:r>
                </w:p>
              </w:tc>
            </w:tr>
          </w:tbl>
          <w:p w:rsidR="002566CD" w:rsidRPr="002566CD" w:rsidRDefault="002566CD" w:rsidP="002566CD">
            <w:pPr>
              <w:spacing w:after="0" w:line="240" w:lineRule="auto"/>
              <w:rPr>
                <w:rFonts w:ascii="Arimo" w:eastAsia="Arimo" w:hAnsi="Arimo" w:cs="Arimo"/>
                <w:color w:val="000000"/>
                <w:sz w:val="1"/>
                <w:szCs w:val="20"/>
              </w:rPr>
            </w:pPr>
          </w:p>
        </w:tc>
      </w:tr>
      <w:bookmarkEnd w:id="0"/>
    </w:tbl>
    <w:p w:rsidR="00454F63" w:rsidRDefault="00454F63" w:rsidP="00454F63">
      <w:pPr>
        <w:pStyle w:val="NoSpacing"/>
      </w:pPr>
    </w:p>
    <w:p w:rsidR="00454F63" w:rsidRDefault="00454F63" w:rsidP="00454F63">
      <w:pPr>
        <w:pStyle w:val="NoSpacing"/>
      </w:pPr>
    </w:p>
    <w:p w:rsidR="00454F63" w:rsidRDefault="00454F63" w:rsidP="00454F63">
      <w:pPr>
        <w:pStyle w:val="NoSpacing"/>
      </w:pPr>
    </w:p>
    <w:p w:rsidR="00454F63" w:rsidRDefault="00BB58CE" w:rsidP="00BB58CE">
      <w:pPr>
        <w:pStyle w:val="NoSpacing"/>
        <w:jc w:val="center"/>
      </w:pPr>
      <w:r>
        <w:t>Članak 3.</w:t>
      </w:r>
    </w:p>
    <w:p w:rsidR="00454F63" w:rsidRDefault="00454F63" w:rsidP="00454F63">
      <w:pPr>
        <w:pStyle w:val="NoSpacing"/>
      </w:pPr>
    </w:p>
    <w:p w:rsidR="00454F63" w:rsidRDefault="00BB58CE" w:rsidP="00454F63">
      <w:pPr>
        <w:pStyle w:val="NoSpacing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>Odluka o proračunu Općine  Stari Jankovci stupa na snagu osmi dan od dana objave, a objavit će se u „Službenom vjesniku Vukovarsko-srijemske županije.</w:t>
      </w:r>
    </w:p>
    <w:p w:rsidR="00BB58CE" w:rsidRDefault="00BB58CE" w:rsidP="00454F63">
      <w:pPr>
        <w:pStyle w:val="NoSpacing"/>
        <w:rPr>
          <w:rFonts w:ascii="Arial" w:hAnsi="Arial" w:cs="Arial"/>
          <w:color w:val="000000"/>
          <w:sz w:val="19"/>
          <w:szCs w:val="19"/>
        </w:rPr>
      </w:pPr>
    </w:p>
    <w:p w:rsidR="00BB58CE" w:rsidRDefault="00BB58CE" w:rsidP="00454F63">
      <w:pPr>
        <w:pStyle w:val="NoSpacing"/>
        <w:rPr>
          <w:rFonts w:ascii="Arial" w:hAnsi="Arial" w:cs="Arial"/>
          <w:color w:val="000000"/>
          <w:sz w:val="19"/>
          <w:szCs w:val="19"/>
        </w:rPr>
      </w:pPr>
    </w:p>
    <w:p w:rsidR="00BB58CE" w:rsidRDefault="00BB58CE" w:rsidP="00454F63">
      <w:pPr>
        <w:pStyle w:val="NoSpacing"/>
        <w:rPr>
          <w:rFonts w:ascii="Arial" w:hAnsi="Arial" w:cs="Arial"/>
          <w:color w:val="000000"/>
          <w:sz w:val="19"/>
          <w:szCs w:val="19"/>
        </w:rPr>
      </w:pPr>
    </w:p>
    <w:p w:rsidR="00BB58CE" w:rsidRDefault="00BB58CE" w:rsidP="00BB58CE">
      <w:pPr>
        <w:pStyle w:val="NoSpacing"/>
        <w:jc w:val="center"/>
        <w:rPr>
          <w:rFonts w:ascii="Arial" w:hAnsi="Arial" w:cs="Arial"/>
          <w:color w:val="000000"/>
          <w:sz w:val="19"/>
          <w:szCs w:val="19"/>
        </w:rPr>
      </w:pPr>
      <w:r>
        <w:rPr>
          <w:rFonts w:ascii="Arial" w:hAnsi="Arial" w:cs="Arial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</w:t>
      </w:r>
      <w:r w:rsidR="00E45CAB">
        <w:rPr>
          <w:rFonts w:ascii="Arial" w:hAnsi="Arial" w:cs="Arial"/>
          <w:color w:val="000000"/>
          <w:sz w:val="19"/>
          <w:szCs w:val="19"/>
        </w:rPr>
        <w:t>Općinski načelnik</w:t>
      </w:r>
      <w:r>
        <w:rPr>
          <w:rFonts w:ascii="Arial" w:hAnsi="Arial" w:cs="Arial"/>
          <w:color w:val="000000"/>
          <w:sz w:val="19"/>
          <w:szCs w:val="19"/>
        </w:rPr>
        <w:t>:</w:t>
      </w:r>
    </w:p>
    <w:p w:rsidR="00BB58CE" w:rsidRDefault="00BB58CE" w:rsidP="00BB58CE">
      <w:pPr>
        <w:pStyle w:val="NoSpacing"/>
        <w:jc w:val="center"/>
        <w:rPr>
          <w:rFonts w:ascii="Arial" w:hAnsi="Arial" w:cs="Arial"/>
          <w:color w:val="000000"/>
          <w:sz w:val="19"/>
          <w:szCs w:val="19"/>
        </w:rPr>
      </w:pPr>
    </w:p>
    <w:p w:rsidR="00BB58CE" w:rsidRDefault="00BB58CE" w:rsidP="00BB58CE">
      <w:pPr>
        <w:pStyle w:val="NoSpacing"/>
        <w:jc w:val="right"/>
        <w:rPr>
          <w:rFonts w:ascii="Arial" w:hAnsi="Arial" w:cs="Arial"/>
          <w:color w:val="000000"/>
          <w:sz w:val="19"/>
          <w:szCs w:val="19"/>
        </w:rPr>
      </w:pPr>
    </w:p>
    <w:p w:rsidR="00BB58CE" w:rsidRDefault="00BB58CE" w:rsidP="00BB58CE">
      <w:pPr>
        <w:pStyle w:val="NoSpacing"/>
      </w:pPr>
      <w:r>
        <w:rPr>
          <w:rFonts w:ascii="Arial" w:hAnsi="Arial" w:cs="Arial"/>
          <w:color w:val="000000"/>
          <w:sz w:val="19"/>
          <w:szCs w:val="19"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E45CAB">
        <w:rPr>
          <w:rFonts w:ascii="Arial" w:hAnsi="Arial" w:cs="Arial"/>
          <w:color w:val="000000"/>
          <w:sz w:val="19"/>
          <w:szCs w:val="19"/>
        </w:rPr>
        <w:t xml:space="preserve">             </w:t>
      </w:r>
      <w:bookmarkStart w:id="1" w:name="_GoBack"/>
      <w:bookmarkEnd w:id="1"/>
      <w:r>
        <w:rPr>
          <w:rFonts w:ascii="Arial" w:hAnsi="Arial" w:cs="Arial"/>
          <w:color w:val="000000"/>
          <w:sz w:val="19"/>
          <w:szCs w:val="19"/>
        </w:rPr>
        <w:t xml:space="preserve">   D</w:t>
      </w:r>
      <w:r w:rsidR="00E45CAB">
        <w:rPr>
          <w:rFonts w:ascii="Arial" w:hAnsi="Arial" w:cs="Arial"/>
          <w:color w:val="000000"/>
          <w:sz w:val="19"/>
          <w:szCs w:val="19"/>
        </w:rPr>
        <w:t>ragan Sudarević, ing. el.</w:t>
      </w:r>
    </w:p>
    <w:p w:rsidR="00454F63" w:rsidRDefault="00454F63" w:rsidP="00454F63">
      <w:pPr>
        <w:pStyle w:val="NoSpacing"/>
      </w:pPr>
    </w:p>
    <w:p w:rsidR="00454F63" w:rsidRDefault="00454F63" w:rsidP="00454F63">
      <w:pPr>
        <w:pStyle w:val="NoSpacing"/>
      </w:pPr>
    </w:p>
    <w:p w:rsidR="00454F63" w:rsidRDefault="00454F63" w:rsidP="00454F63">
      <w:pPr>
        <w:pStyle w:val="NoSpacing"/>
      </w:pPr>
    </w:p>
    <w:p w:rsidR="00454F63" w:rsidRDefault="00454F63" w:rsidP="00454F63">
      <w:pPr>
        <w:pStyle w:val="NoSpacing"/>
      </w:pPr>
    </w:p>
    <w:p w:rsidR="00454F63" w:rsidRPr="00454F63" w:rsidRDefault="00454F63" w:rsidP="00454F63">
      <w:pPr>
        <w:pStyle w:val="NoSpacing"/>
      </w:pPr>
    </w:p>
    <w:sectPr w:rsidR="00454F63" w:rsidRPr="00454F63" w:rsidSect="00454F6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mo">
    <w:altName w:val="Cambria"/>
    <w:panose1 w:val="00000000000000000000"/>
    <w:charset w:val="00"/>
    <w:family w:val="roman"/>
    <w:notTrueType/>
    <w:pitch w:val="default"/>
  </w:font>
  <w:font w:name="SansSerif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323715"/>
    <w:multiLevelType w:val="hybridMultilevel"/>
    <w:tmpl w:val="21ECC490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F63"/>
    <w:rsid w:val="002566CD"/>
    <w:rsid w:val="0032220D"/>
    <w:rsid w:val="00454F63"/>
    <w:rsid w:val="00714504"/>
    <w:rsid w:val="00BB58CE"/>
    <w:rsid w:val="00C9061A"/>
    <w:rsid w:val="00D45931"/>
    <w:rsid w:val="00E35ABB"/>
    <w:rsid w:val="00E45CAB"/>
    <w:rsid w:val="00FE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9C0CB"/>
  <w15:chartTrackingRefBased/>
  <w15:docId w15:val="{ED8502ED-64C8-45C9-8141-62E858C6D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4F63"/>
    <w:pPr>
      <w:spacing w:after="200" w:line="276" w:lineRule="auto"/>
    </w:pPr>
    <w:rPr>
      <w:rFonts w:eastAsiaTheme="minorEastAsia" w:cs="Times New Roman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54F63"/>
    <w:pPr>
      <w:spacing w:after="0" w:line="240" w:lineRule="auto"/>
    </w:pPr>
  </w:style>
  <w:style w:type="numbering" w:customStyle="1" w:styleId="NoList1">
    <w:name w:val="No List1"/>
    <w:next w:val="NoList"/>
    <w:uiPriority w:val="99"/>
    <w:semiHidden/>
    <w:unhideWhenUsed/>
    <w:rsid w:val="002566CD"/>
  </w:style>
  <w:style w:type="paragraph" w:customStyle="1" w:styleId="EMPTYCELLSTYLE">
    <w:name w:val="EMPTY_CELL_STYLE"/>
    <w:basedOn w:val="DefaultStyle"/>
    <w:qFormat/>
    <w:rsid w:val="002566CD"/>
    <w:rPr>
      <w:sz w:val="1"/>
    </w:rPr>
  </w:style>
  <w:style w:type="paragraph" w:customStyle="1" w:styleId="glava">
    <w:name w:val="glava"/>
    <w:basedOn w:val="DefaultStyle"/>
    <w:qFormat/>
    <w:rsid w:val="002566CD"/>
    <w:rPr>
      <w:b/>
      <w:color w:val="FFFFFF"/>
    </w:rPr>
  </w:style>
  <w:style w:type="paragraph" w:customStyle="1" w:styleId="rgp1">
    <w:name w:val="rgp1"/>
    <w:basedOn w:val="DefaultStyle"/>
    <w:qFormat/>
    <w:rsid w:val="002566CD"/>
    <w:rPr>
      <w:color w:val="FFFFFF"/>
    </w:rPr>
  </w:style>
  <w:style w:type="paragraph" w:customStyle="1" w:styleId="rgp2">
    <w:name w:val="rgp2"/>
    <w:basedOn w:val="DefaultStyle"/>
    <w:qFormat/>
    <w:rsid w:val="002566CD"/>
    <w:rPr>
      <w:color w:val="FFFFFF"/>
    </w:rPr>
  </w:style>
  <w:style w:type="paragraph" w:customStyle="1" w:styleId="rgp3">
    <w:name w:val="rgp3"/>
    <w:basedOn w:val="DefaultStyle"/>
    <w:qFormat/>
    <w:rsid w:val="002566CD"/>
    <w:rPr>
      <w:color w:val="FFFFFF"/>
    </w:rPr>
  </w:style>
  <w:style w:type="paragraph" w:customStyle="1" w:styleId="prog1">
    <w:name w:val="prog1"/>
    <w:basedOn w:val="DefaultStyle"/>
    <w:qFormat/>
    <w:rsid w:val="002566CD"/>
  </w:style>
  <w:style w:type="paragraph" w:customStyle="1" w:styleId="prog2">
    <w:name w:val="prog2"/>
    <w:basedOn w:val="DefaultStyle"/>
    <w:qFormat/>
    <w:rsid w:val="002566CD"/>
  </w:style>
  <w:style w:type="paragraph" w:customStyle="1" w:styleId="prog3">
    <w:name w:val="prog3"/>
    <w:basedOn w:val="DefaultStyle"/>
    <w:qFormat/>
    <w:rsid w:val="002566CD"/>
  </w:style>
  <w:style w:type="paragraph" w:customStyle="1" w:styleId="odj1">
    <w:name w:val="odj1"/>
    <w:basedOn w:val="DefaultStyle"/>
    <w:qFormat/>
    <w:rsid w:val="002566CD"/>
    <w:rPr>
      <w:color w:val="FFFFFF"/>
    </w:rPr>
  </w:style>
  <w:style w:type="paragraph" w:customStyle="1" w:styleId="odj2">
    <w:name w:val="odj2"/>
    <w:basedOn w:val="DefaultStyle"/>
    <w:qFormat/>
    <w:rsid w:val="002566CD"/>
    <w:rPr>
      <w:color w:val="FFFFFF"/>
    </w:rPr>
  </w:style>
  <w:style w:type="paragraph" w:customStyle="1" w:styleId="odj3">
    <w:name w:val="odj3"/>
    <w:basedOn w:val="DefaultStyle"/>
    <w:qFormat/>
    <w:rsid w:val="002566CD"/>
  </w:style>
  <w:style w:type="paragraph" w:customStyle="1" w:styleId="fun1">
    <w:name w:val="fun1"/>
    <w:basedOn w:val="DefaultStyle"/>
    <w:qFormat/>
    <w:rsid w:val="002566CD"/>
  </w:style>
  <w:style w:type="paragraph" w:customStyle="1" w:styleId="fun2">
    <w:name w:val="fun2"/>
    <w:basedOn w:val="DefaultStyle"/>
    <w:qFormat/>
    <w:rsid w:val="002566CD"/>
  </w:style>
  <w:style w:type="paragraph" w:customStyle="1" w:styleId="fun3">
    <w:name w:val="fun3"/>
    <w:basedOn w:val="DefaultStyle"/>
    <w:qFormat/>
    <w:rsid w:val="002566CD"/>
  </w:style>
  <w:style w:type="paragraph" w:customStyle="1" w:styleId="izv1">
    <w:name w:val="izv1"/>
    <w:basedOn w:val="DefaultStyle"/>
    <w:qFormat/>
    <w:rsid w:val="002566CD"/>
  </w:style>
  <w:style w:type="paragraph" w:customStyle="1" w:styleId="izv2">
    <w:name w:val="izv2"/>
    <w:basedOn w:val="DefaultStyle"/>
    <w:qFormat/>
    <w:rsid w:val="002566CD"/>
  </w:style>
  <w:style w:type="paragraph" w:customStyle="1" w:styleId="izv3">
    <w:name w:val="izv3"/>
    <w:basedOn w:val="DefaultStyle"/>
    <w:qFormat/>
    <w:rsid w:val="002566CD"/>
  </w:style>
  <w:style w:type="paragraph" w:customStyle="1" w:styleId="kor1">
    <w:name w:val="kor1"/>
    <w:basedOn w:val="DefaultStyle"/>
    <w:qFormat/>
    <w:rsid w:val="002566CD"/>
  </w:style>
  <w:style w:type="paragraph" w:customStyle="1" w:styleId="DefaultStyle">
    <w:name w:val="DefaultStyle"/>
    <w:qFormat/>
    <w:rsid w:val="002566CD"/>
    <w:pPr>
      <w:spacing w:after="0" w:line="240" w:lineRule="auto"/>
    </w:pPr>
    <w:rPr>
      <w:rFonts w:ascii="Arimo" w:eastAsia="Arimo" w:hAnsi="Arimo" w:cs="Arimo"/>
      <w:color w:val="000000"/>
      <w:sz w:val="20"/>
      <w:szCs w:val="20"/>
      <w:lang w:eastAsia="hr-HR"/>
    </w:rPr>
  </w:style>
  <w:style w:type="paragraph" w:customStyle="1" w:styleId="glavaa">
    <w:name w:val="glavaa"/>
    <w:basedOn w:val="DefaultStyle"/>
    <w:qFormat/>
    <w:rsid w:val="002566CD"/>
    <w:rPr>
      <w:color w:val="FFFFFF"/>
    </w:rPr>
  </w:style>
  <w:style w:type="paragraph" w:customStyle="1" w:styleId="rgp1a">
    <w:name w:val="rgp1a"/>
    <w:basedOn w:val="DefaultStyle"/>
    <w:qFormat/>
    <w:rsid w:val="002566CD"/>
    <w:rPr>
      <w:color w:val="FFFFFF"/>
    </w:rPr>
  </w:style>
  <w:style w:type="paragraph" w:customStyle="1" w:styleId="rgp2a">
    <w:name w:val="rgp2a"/>
    <w:basedOn w:val="DefaultStyle"/>
    <w:qFormat/>
    <w:rsid w:val="002566CD"/>
    <w:rPr>
      <w:color w:val="FFFFFF"/>
    </w:rPr>
  </w:style>
  <w:style w:type="paragraph" w:customStyle="1" w:styleId="rgp3a">
    <w:name w:val="rgp3a"/>
    <w:basedOn w:val="DefaultStyle"/>
    <w:qFormat/>
    <w:rsid w:val="002566CD"/>
    <w:rPr>
      <w:color w:val="FFFFFF"/>
    </w:rPr>
  </w:style>
  <w:style w:type="paragraph" w:customStyle="1" w:styleId="prog1a">
    <w:name w:val="prog1a"/>
    <w:basedOn w:val="DefaultStyle"/>
    <w:qFormat/>
    <w:rsid w:val="002566CD"/>
    <w:rPr>
      <w:color w:val="FFFFFF"/>
    </w:rPr>
  </w:style>
  <w:style w:type="paragraph" w:customStyle="1" w:styleId="prog2a">
    <w:name w:val="prog2a"/>
    <w:basedOn w:val="DefaultStyle"/>
    <w:qFormat/>
    <w:rsid w:val="002566CD"/>
    <w:rPr>
      <w:color w:val="FFFFFF"/>
    </w:rPr>
  </w:style>
  <w:style w:type="paragraph" w:customStyle="1" w:styleId="prog3a">
    <w:name w:val="prog3a"/>
    <w:basedOn w:val="DefaultStyle"/>
    <w:qFormat/>
    <w:rsid w:val="002566CD"/>
    <w:rPr>
      <w:color w:val="FFFFFF"/>
    </w:rPr>
  </w:style>
  <w:style w:type="paragraph" w:customStyle="1" w:styleId="izv1a">
    <w:name w:val="izv1a"/>
    <w:basedOn w:val="DefaultStyle"/>
    <w:qFormat/>
    <w:rsid w:val="002566CD"/>
    <w:rPr>
      <w:color w:val="FFFFFF"/>
    </w:rPr>
  </w:style>
  <w:style w:type="paragraph" w:customStyle="1" w:styleId="izv2a">
    <w:name w:val="izv2a"/>
    <w:basedOn w:val="DefaultStyle"/>
    <w:qFormat/>
    <w:rsid w:val="002566CD"/>
    <w:rPr>
      <w:color w:val="FFFFFF"/>
    </w:rPr>
  </w:style>
  <w:style w:type="paragraph" w:customStyle="1" w:styleId="izv3a">
    <w:name w:val="izv3a"/>
    <w:basedOn w:val="DefaultStyle"/>
    <w:qFormat/>
    <w:rsid w:val="002566CD"/>
    <w:rPr>
      <w:color w:val="FFFFFF"/>
    </w:rPr>
  </w:style>
  <w:style w:type="paragraph" w:customStyle="1" w:styleId="kor1a">
    <w:name w:val="kor1a"/>
    <w:basedOn w:val="DefaultStyle"/>
    <w:qFormat/>
    <w:rsid w:val="002566CD"/>
    <w:rPr>
      <w:color w:val="FFFFFF"/>
    </w:rPr>
  </w:style>
  <w:style w:type="paragraph" w:customStyle="1" w:styleId="odj1a">
    <w:name w:val="odj1a"/>
    <w:basedOn w:val="DefaultStyle"/>
    <w:qFormat/>
    <w:rsid w:val="002566CD"/>
    <w:rPr>
      <w:color w:val="FFFFFF"/>
    </w:rPr>
  </w:style>
  <w:style w:type="paragraph" w:customStyle="1" w:styleId="odj2a">
    <w:name w:val="odj2a"/>
    <w:basedOn w:val="DefaultStyle"/>
    <w:qFormat/>
    <w:rsid w:val="002566CD"/>
    <w:rPr>
      <w:color w:val="FFFFFF"/>
    </w:rPr>
  </w:style>
  <w:style w:type="paragraph" w:customStyle="1" w:styleId="odj3a">
    <w:name w:val="odj3a"/>
    <w:basedOn w:val="DefaultStyle"/>
    <w:qFormat/>
    <w:rsid w:val="002566CD"/>
    <w:rPr>
      <w:color w:val="FFFFFF"/>
    </w:rPr>
  </w:style>
  <w:style w:type="paragraph" w:customStyle="1" w:styleId="fun1a">
    <w:name w:val="fun1a"/>
    <w:basedOn w:val="DefaultStyle"/>
    <w:qFormat/>
    <w:rsid w:val="002566CD"/>
    <w:rPr>
      <w:color w:val="FFFFFF"/>
    </w:rPr>
  </w:style>
  <w:style w:type="paragraph" w:customStyle="1" w:styleId="fun2a">
    <w:name w:val="fun2a"/>
    <w:basedOn w:val="DefaultStyle"/>
    <w:qFormat/>
    <w:rsid w:val="002566CD"/>
    <w:rPr>
      <w:color w:val="FFFFFF"/>
    </w:rPr>
  </w:style>
  <w:style w:type="paragraph" w:customStyle="1" w:styleId="fun3a">
    <w:name w:val="fun3a"/>
    <w:basedOn w:val="DefaultStyle"/>
    <w:qFormat/>
    <w:rsid w:val="002566CD"/>
    <w:rPr>
      <w:color w:val="FFFFFF"/>
    </w:rPr>
  </w:style>
  <w:style w:type="paragraph" w:customStyle="1" w:styleId="UvjetniStil">
    <w:name w:val="UvjetniStil"/>
    <w:basedOn w:val="DefaultStyle"/>
    <w:qFormat/>
    <w:rsid w:val="002566CD"/>
  </w:style>
  <w:style w:type="paragraph" w:customStyle="1" w:styleId="TipHeaderStil">
    <w:name w:val="TipHeaderStil"/>
    <w:basedOn w:val="DefaultStyle"/>
    <w:qFormat/>
    <w:rsid w:val="002566CD"/>
  </w:style>
  <w:style w:type="paragraph" w:customStyle="1" w:styleId="TipHeaderStil1">
    <w:name w:val="TipHeaderStil|1"/>
    <w:qFormat/>
    <w:rsid w:val="002566CD"/>
    <w:pPr>
      <w:spacing w:after="0" w:line="240" w:lineRule="auto"/>
    </w:pPr>
    <w:rPr>
      <w:rFonts w:ascii="SansSerif" w:eastAsia="SansSerif" w:hAnsi="SansSerif" w:cs="SansSerif"/>
      <w:color w:val="000000"/>
      <w:sz w:val="20"/>
      <w:szCs w:val="20"/>
      <w:lang w:eastAsia="hr-HR"/>
    </w:rPr>
  </w:style>
  <w:style w:type="paragraph" w:customStyle="1" w:styleId="UvjetniStil10">
    <w:name w:val="UvjetniStil|10"/>
    <w:qFormat/>
    <w:rsid w:val="002566CD"/>
    <w:pPr>
      <w:spacing w:after="0" w:line="240" w:lineRule="auto"/>
    </w:pPr>
    <w:rPr>
      <w:rFonts w:ascii="Arimo" w:eastAsia="Arimo" w:hAnsi="Arimo" w:cs="Arimo"/>
      <w:b/>
      <w:color w:val="000000"/>
      <w:sz w:val="20"/>
      <w:szCs w:val="20"/>
      <w:lang w:eastAsia="hr-HR"/>
    </w:rPr>
  </w:style>
  <w:style w:type="paragraph" w:customStyle="1" w:styleId="UvjetniStil11">
    <w:name w:val="UvjetniStil|11"/>
    <w:qFormat/>
    <w:rsid w:val="002566CD"/>
    <w:pPr>
      <w:spacing w:after="0" w:line="240" w:lineRule="auto"/>
    </w:pPr>
    <w:rPr>
      <w:rFonts w:ascii="Arimo" w:eastAsia="Arimo" w:hAnsi="Arimo" w:cs="Arimo"/>
      <w:b/>
      <w:color w:val="FFFFFF"/>
      <w:sz w:val="20"/>
      <w:szCs w:val="20"/>
      <w:lang w:eastAsia="hr-HR"/>
    </w:rPr>
  </w:style>
  <w:style w:type="paragraph" w:styleId="ListParagraph">
    <w:name w:val="List Paragraph"/>
    <w:basedOn w:val="Normal"/>
    <w:uiPriority w:val="34"/>
    <w:qFormat/>
    <w:rsid w:val="007145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2C65F0-6F55-4AB2-BBAF-0AC34EB0B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1589</Words>
  <Characters>9058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2020-10-22T10:30:00Z</dcterms:created>
  <dcterms:modified xsi:type="dcterms:W3CDTF">2020-10-22T10:50:00Z</dcterms:modified>
</cp:coreProperties>
</file>